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139B2" w14:textId="77777777" w:rsidR="00CC5334" w:rsidRDefault="00354D9D">
      <w:pPr>
        <w:spacing w:before="24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Környezettanulmány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Hátrányos helyzet, halmozottan hátrányos helyzet megállapításához</w:t>
      </w:r>
    </w:p>
    <w:tbl>
      <w:tblPr>
        <w:tblW w:w="10349" w:type="dxa"/>
        <w:tblInd w:w="-421" w:type="dxa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1587"/>
        <w:gridCol w:w="534"/>
        <w:gridCol w:w="3414"/>
        <w:gridCol w:w="1705"/>
        <w:gridCol w:w="3109"/>
      </w:tblGrid>
      <w:tr w:rsidR="00CC5334" w14:paraId="138EF4F3" w14:textId="77777777">
        <w:trPr>
          <w:trHeight w:val="427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F4E62" w14:textId="77777777" w:rsidR="00CC5334" w:rsidRDefault="00354D9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 környezettanulmány készítésének ideje:</w:t>
            </w:r>
          </w:p>
        </w:tc>
      </w:tr>
      <w:tr w:rsidR="00CC5334" w14:paraId="373DDFF6" w14:textId="77777777">
        <w:trPr>
          <w:trHeight w:val="40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7BEC1" w14:textId="77777777" w:rsidR="00CC5334" w:rsidRDefault="00354D9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Az érintett gyermek, gyermekek neve:</w:t>
            </w:r>
          </w:p>
        </w:tc>
      </w:tr>
      <w:tr w:rsidR="00CC5334" w14:paraId="476F0400" w14:textId="77777777">
        <w:trPr>
          <w:trHeight w:val="423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9EEE" w14:textId="77777777" w:rsidR="00CC5334" w:rsidRDefault="00354D9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Cím (a hely, ahol a környezettanulmány készült):</w:t>
            </w:r>
          </w:p>
        </w:tc>
      </w:tr>
      <w:tr w:rsidR="00CC5334" w14:paraId="5FB03CD4" w14:textId="77777777">
        <w:trPr>
          <w:trHeight w:val="415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514A" w14:textId="77777777" w:rsidR="00CC5334" w:rsidRDefault="00354D9D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A gyermek, gyermekek </w:t>
            </w:r>
            <w:r>
              <w:rPr>
                <w:rFonts w:ascii="Times New Roman" w:hAnsi="Times New Roman" w:cs="Times New Roman"/>
              </w:rPr>
              <w:t>lakcíme:</w:t>
            </w:r>
          </w:p>
        </w:tc>
      </w:tr>
      <w:tr w:rsidR="00CC5334" w14:paraId="1BC72221" w14:textId="77777777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A6CA8" w14:textId="77777777" w:rsidR="00CC5334" w:rsidRDefault="00354D9D">
            <w:pPr>
              <w:widowControl w:val="0"/>
              <w:spacing w:after="24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vizsgált ingatlanban életvitelszerűen élők adatai</w:t>
            </w:r>
          </w:p>
        </w:tc>
      </w:tr>
      <w:tr w:rsidR="00CC5334" w14:paraId="42D4EEBE" w14:textId="77777777">
        <w:trPr>
          <w:trHeight w:val="367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50F33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lakásban életvitelszerűen a gyermekkel együtt élő, közeli hozzátartozók:</w:t>
            </w:r>
          </w:p>
        </w:tc>
      </w:tr>
      <w:tr w:rsidR="00CC5334" w14:paraId="20127C45" w14:textId="77777777">
        <w:trPr>
          <w:trHeight w:val="273"/>
        </w:trPr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7D958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Név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9FB81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Születési idő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6B7D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Rokoni kapcsolat</w:t>
            </w:r>
          </w:p>
        </w:tc>
      </w:tr>
      <w:tr w:rsidR="00CC5334" w14:paraId="296509D1" w14:textId="77777777">
        <w:trPr>
          <w:trHeight w:val="419"/>
        </w:trPr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61F17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3556D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068D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57D01E07" w14:textId="77777777">
        <w:trPr>
          <w:trHeight w:val="397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6726A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lakásban a gyermekkel és családjával együtt élő egyéb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személyek adatai:</w:t>
            </w:r>
          </w:p>
        </w:tc>
      </w:tr>
      <w:tr w:rsidR="00CC5334" w14:paraId="00940A7B" w14:textId="77777777">
        <w:trPr>
          <w:trHeight w:val="275"/>
        </w:trPr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E45B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Név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173E3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Születési idő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BCD6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Kapcsolat, együttélés minősége</w:t>
            </w:r>
          </w:p>
        </w:tc>
      </w:tr>
      <w:tr w:rsidR="00CC5334" w14:paraId="5C4FFA6B" w14:textId="77777777">
        <w:trPr>
          <w:trHeight w:val="421"/>
        </w:trPr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2AEA8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32FAF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2AE9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329E2287" w14:textId="77777777">
        <w:trPr>
          <w:trHeight w:val="413"/>
        </w:trPr>
        <w:tc>
          <w:tcPr>
            <w:tcW w:w="553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0346C98B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5" w:type="dxa"/>
            <w:tcBorders>
              <w:top w:val="single" w:sz="4" w:space="0" w:color="000000"/>
              <w:bottom w:val="single" w:sz="4" w:space="0" w:color="000000"/>
            </w:tcBorders>
          </w:tcPr>
          <w:p w14:paraId="4DAE97D6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109" w:type="dxa"/>
            <w:tcBorders>
              <w:top w:val="single" w:sz="4" w:space="0" w:color="000000"/>
              <w:bottom w:val="single" w:sz="4" w:space="0" w:color="000000"/>
            </w:tcBorders>
          </w:tcPr>
          <w:p w14:paraId="3E03CB61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39B88DEC" w14:textId="77777777">
        <w:trPr>
          <w:trHeight w:val="561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F6A29" w14:textId="77777777" w:rsidR="00CC5334" w:rsidRDefault="00354D9D">
            <w:pPr>
              <w:widowControl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lakásra vonatkozó adatok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(Felsorolás esetén a megfelelő választ húzza alá!)</w:t>
            </w:r>
          </w:p>
        </w:tc>
      </w:tr>
      <w:tr w:rsidR="00CC5334" w14:paraId="676C191C" w14:textId="77777777">
        <w:trPr>
          <w:trHeight w:val="840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96747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törvényes képviselő/gondozó személy lakáshasználatának jogcíme: tulajdonos, bérlő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(egész lakást bérel), bérlőtárs, társbérlő, albérlő (lakáson belül helyiségeket bérel), ágybérlő, szívességi lakáshasználó, jogcím nélküli lakáshasználó, egyéb:</w:t>
            </w:r>
          </w:p>
        </w:tc>
      </w:tr>
      <w:tr w:rsidR="00CC5334" w14:paraId="23272D12" w14:textId="77777777">
        <w:trPr>
          <w:trHeight w:val="554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C2D00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Típusa: családi ház, házrész, sorház, lakótelepi lakás, többlakásos lakóház (pl. bérház, társ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asház), üdülő, nem lakás céljára szolgáló helyiség, egyéb:</w:t>
            </w:r>
          </w:p>
        </w:tc>
      </w:tr>
      <w:tr w:rsidR="00CC5334" w14:paraId="565F591A" w14:textId="77777777">
        <w:trPr>
          <w:trHeight w:val="549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8DDBD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Tulajdoni formája: magán, önkormányzati, szövetkezeti, állami, egyéb:</w:t>
            </w:r>
          </w:p>
        </w:tc>
      </w:tr>
      <w:tr w:rsidR="00CC5334" w14:paraId="08C889D1" w14:textId="77777777">
        <w:trPr>
          <w:trHeight w:val="455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A1230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Településkörnyezet (belterület, külterület, zártkert, tanya stb.):</w:t>
            </w:r>
          </w:p>
        </w:tc>
      </w:tr>
      <w:tr w:rsidR="00CC5334" w14:paraId="2C6AE35A" w14:textId="77777777">
        <w:trPr>
          <w:trHeight w:val="405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BCA41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Komfortfokozata: összkomfortos, komfortos,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félkomfortos, komfort nélküli; szükséglakás</w:t>
            </w:r>
          </w:p>
        </w:tc>
      </w:tr>
      <w:tr w:rsidR="00CC5334" w14:paraId="04D24F0E" w14:textId="77777777">
        <w:trPr>
          <w:trHeight w:val="397"/>
        </w:trPr>
        <w:tc>
          <w:tcPr>
            <w:tcW w:w="55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AEF7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Alapterület:</w:t>
            </w:r>
          </w:p>
        </w:tc>
        <w:tc>
          <w:tcPr>
            <w:tcW w:w="48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50734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lakószobák + félszobák száma:</w:t>
            </w:r>
          </w:p>
        </w:tc>
      </w:tr>
      <w:tr w:rsidR="00CC5334" w14:paraId="1E99DBDE" w14:textId="77777777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2F74A0" w14:textId="77777777" w:rsidR="00CC5334" w:rsidRDefault="00354D9D">
            <w:pPr>
              <w:widowControl w:val="0"/>
              <w:spacing w:after="48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Egyéb helyiségek, előszoba, előtér, étkező, konyha, fürdőszoba, WC, fürdőszoba-WC, egyéb:</w:t>
            </w:r>
          </w:p>
        </w:tc>
      </w:tr>
      <w:tr w:rsidR="00CC5334" w14:paraId="53ED7BCF" w14:textId="77777777">
        <w:trPr>
          <w:trHeight w:val="565"/>
        </w:trPr>
        <w:tc>
          <w:tcPr>
            <w:tcW w:w="1034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4A0E7" w14:textId="77777777" w:rsidR="00CC5334" w:rsidRDefault="00354D9D">
            <w:pPr>
              <w:widowControl w:val="0"/>
              <w:spacing w:after="48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Udvar, kert:</w:t>
            </w:r>
          </w:p>
        </w:tc>
      </w:tr>
      <w:tr w:rsidR="00CC5334" w14:paraId="7B90A4F9" w14:textId="77777777">
        <w:trPr>
          <w:trHeight w:val="976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8F63" w14:textId="77777777" w:rsidR="00CC5334" w:rsidRDefault="00354D9D">
            <w:pPr>
              <w:widowControl w:val="0"/>
              <w:spacing w:after="60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Fűtése: távfűtés, központi fűtés, egyedi fűtés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(gáz, villany, olaj, vegyes, szén, fa)</w:t>
            </w:r>
          </w:p>
        </w:tc>
      </w:tr>
      <w:tr w:rsidR="00CC5334" w14:paraId="1E427586" w14:textId="77777777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15E6C1" w14:textId="77777777" w:rsidR="00CC5334" w:rsidRDefault="00354D9D">
            <w:pPr>
              <w:widowControl w:val="0"/>
              <w:spacing w:after="60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Közüzemi szolgáltatások:</w:t>
            </w:r>
          </w:p>
        </w:tc>
      </w:tr>
      <w:tr w:rsidR="00CC5334" w14:paraId="722BCA56" w14:textId="77777777">
        <w:trPr>
          <w:trHeight w:val="997"/>
        </w:trPr>
        <w:tc>
          <w:tcPr>
            <w:tcW w:w="1034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4F72" w14:textId="77777777" w:rsidR="00CC5334" w:rsidRDefault="00354D9D">
            <w:pPr>
              <w:widowControl w:val="0"/>
              <w:spacing w:after="60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Fűtési, főzési, tisztálkodási lehetőségek biztosítottak-e, működnek-e? Ha valamelyik hiányzik vagy nem használható, jelezze az okát is!</w:t>
            </w:r>
          </w:p>
        </w:tc>
      </w:tr>
      <w:tr w:rsidR="00CC5334" w14:paraId="798CFA3A" w14:textId="77777777">
        <w:trPr>
          <w:trHeight w:val="1767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4440" w14:textId="77777777" w:rsidR="00CC5334" w:rsidRDefault="00354D9D">
            <w:pPr>
              <w:widowControl w:val="0"/>
              <w:spacing w:after="9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A lakás jellemzőinek leírása (állapota, felszerelt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sége, bútorzata, tisztasága) </w:t>
            </w:r>
          </w:p>
        </w:tc>
      </w:tr>
      <w:tr w:rsidR="00CC5334" w14:paraId="33DD0DA0" w14:textId="77777777">
        <w:tc>
          <w:tcPr>
            <w:tcW w:w="103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30687F01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0A077432" w14:textId="77777777">
        <w:trPr>
          <w:trHeight w:val="1739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078CF" w14:textId="77777777" w:rsidR="00CC5334" w:rsidRDefault="00354D9D">
            <w:pPr>
              <w:widowControl w:val="0"/>
              <w:spacing w:after="9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 család élettere, lakókörnyezete, a gyermek nevelésének feltételei:</w:t>
            </w:r>
          </w:p>
        </w:tc>
      </w:tr>
      <w:tr w:rsidR="00CC5334" w14:paraId="5C95ADE1" w14:textId="77777777">
        <w:tc>
          <w:tcPr>
            <w:tcW w:w="103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B015138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2BB18BD7" w14:textId="77777777">
        <w:trPr>
          <w:trHeight w:val="1866"/>
        </w:trPr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7716" w14:textId="77777777" w:rsidR="00CC5334" w:rsidRDefault="00354D9D">
            <w:pPr>
              <w:widowControl w:val="0"/>
              <w:spacing w:after="9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Található-e a gyermek, gyermekek lakókörnyezetében olyan veszélyforrás, amely testi épségüket, egészségüket, erkölcsi fejlődésüket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közvetlenül fenyegeti (pl. a lakás állagából adódó veszély; az épület nedvesedése, penész megjelenése, fedetlen kút; veszélyes állatok; vasúti sínek, forgalmas út, veszélyes üzem, szórakozóhely stb.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)?*</w:t>
            </w:r>
            <w:proofErr w:type="gramEnd"/>
          </w:p>
        </w:tc>
      </w:tr>
      <w:tr w:rsidR="00CC5334" w14:paraId="42662239" w14:textId="77777777">
        <w:tc>
          <w:tcPr>
            <w:tcW w:w="103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54E92E4" w14:textId="77777777" w:rsidR="00CC5334" w:rsidRDefault="00354D9D">
            <w:pPr>
              <w:widowControl w:val="0"/>
              <w:spacing w:before="240" w:after="24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A gyermek, gyermekek ellátására,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lakókörülményeire vonatkozó adatok*</w:t>
            </w:r>
          </w:p>
        </w:tc>
      </w:tr>
      <w:tr w:rsidR="00CC5334" w14:paraId="0729459A" w14:textId="77777777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BC609" w14:textId="77777777" w:rsidR="00CC5334" w:rsidRDefault="00354D9D">
            <w:pPr>
              <w:widowControl w:val="0"/>
              <w:spacing w:after="9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Környezet - a gyermek, gyermekek környezetének jellemzése (az élelmezés, ruházat, saját szoba, ágy, játékok, illetve könyvek meglétére vonatkozó fontosabb információk)</w:t>
            </w:r>
          </w:p>
        </w:tc>
      </w:tr>
      <w:tr w:rsidR="00CC5334" w14:paraId="5A68A89C" w14:textId="77777777">
        <w:tc>
          <w:tcPr>
            <w:tcW w:w="103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FE1DC" w14:textId="77777777" w:rsidR="00CC5334" w:rsidRDefault="00354D9D">
            <w:pPr>
              <w:widowControl w:val="0"/>
              <w:spacing w:after="9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Van-e a gyermeknek, gyermekeknek pihenésre, alvá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sra, tanulásra, félrevonulásra megfelelő, nyugodt, békés helye?</w:t>
            </w:r>
          </w:p>
        </w:tc>
      </w:tr>
      <w:tr w:rsidR="00CC5334" w14:paraId="72B44F41" w14:textId="77777777">
        <w:tc>
          <w:tcPr>
            <w:tcW w:w="103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C1953E4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52E931E8" w14:textId="77777777">
        <w:tc>
          <w:tcPr>
            <w:tcW w:w="15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517384" w14:textId="77777777" w:rsidR="00CC5334" w:rsidRDefault="00354D9D">
            <w:pPr>
              <w:widowControl w:val="0"/>
              <w:spacing w:after="120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Dátum:</w:t>
            </w:r>
          </w:p>
        </w:tc>
        <w:tc>
          <w:tcPr>
            <w:tcW w:w="876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C94F04" w14:textId="77777777" w:rsidR="00CC5334" w:rsidRDefault="00354D9D">
            <w:pPr>
              <w:widowControl w:val="0"/>
              <w:spacing w:after="120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Javaslatok az adatlapot kitöltő szolgáltató, hatóság részéről:</w:t>
            </w:r>
          </w:p>
        </w:tc>
      </w:tr>
      <w:tr w:rsidR="00CC5334" w14:paraId="0A37F647" w14:textId="77777777"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6905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76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D98E" w14:textId="77777777" w:rsidR="00CC5334" w:rsidRDefault="00354D9D">
            <w:pPr>
              <w:widowControl w:val="0"/>
              <w:spacing w:after="36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Aláírás (az adatlapot kitöltő részéről)</w:t>
            </w:r>
          </w:p>
        </w:tc>
      </w:tr>
      <w:tr w:rsidR="00CC5334" w14:paraId="4C79ADAD" w14:textId="77777777">
        <w:tc>
          <w:tcPr>
            <w:tcW w:w="10349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FEFC588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066C9E2E" w14:textId="77777777"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9352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Dátum:</w:t>
            </w:r>
          </w:p>
        </w:tc>
        <w:tc>
          <w:tcPr>
            <w:tcW w:w="8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A9F3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44A03B95" w14:textId="77777777">
        <w:tc>
          <w:tcPr>
            <w:tcW w:w="212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FD0875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Jelen lévő szülők, </w:t>
            </w:r>
          </w:p>
        </w:tc>
        <w:tc>
          <w:tcPr>
            <w:tcW w:w="8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A1763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05252969" w14:textId="77777777">
        <w:tc>
          <w:tcPr>
            <w:tcW w:w="212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21A9E77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törvényes képviselők </w:t>
            </w:r>
          </w:p>
        </w:tc>
        <w:tc>
          <w:tcPr>
            <w:tcW w:w="8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E252D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CC5334" w14:paraId="3BD2A0CD" w14:textId="77777777">
        <w:tc>
          <w:tcPr>
            <w:tcW w:w="21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507F" w14:textId="77777777" w:rsidR="00CC5334" w:rsidRDefault="00354D9D">
            <w:pPr>
              <w:widowControl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aláírása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(rokonsági fok megjelölésével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(anya, apa, nagyszülő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stb.)</w:t>
            </w:r>
          </w:p>
        </w:tc>
        <w:tc>
          <w:tcPr>
            <w:tcW w:w="82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7108C" w14:textId="77777777" w:rsidR="00CC5334" w:rsidRDefault="00354D9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14:paraId="1A6FBF6D" w14:textId="77777777" w:rsidR="00CC5334" w:rsidRDefault="00354D9D">
      <w:pPr>
        <w:spacing w:before="240" w:after="24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lastRenderedPageBreak/>
        <w:t>Útmutató a kitöltéshez</w:t>
      </w:r>
    </w:p>
    <w:p w14:paraId="4C0F821A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Az adatlap funkciója: </w:t>
      </w:r>
      <w:r>
        <w:rPr>
          <w:rFonts w:ascii="Times New Roman" w:hAnsi="Times New Roman" w:cs="Times New Roman"/>
        </w:rPr>
        <w:t xml:space="preserve">A hátrányos helyzet, halmozottan hátrányos helyzet megállapításához szükséges környezettanulmány </w:t>
      </w:r>
      <w:r>
        <w:rPr>
          <w:rFonts w:ascii="Times New Roman" w:hAnsi="Times New Roman" w:cs="Times New Roman"/>
        </w:rPr>
        <w:t>készítése, a gyermek és szülei életkörülményeinek felmérése.</w:t>
      </w:r>
    </w:p>
    <w:p w14:paraId="09FF008E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Az adatlap kitöltője: </w:t>
      </w:r>
      <w:r>
        <w:rPr>
          <w:rFonts w:ascii="Times New Roman" w:hAnsi="Times New Roman" w:cs="Times New Roman"/>
        </w:rPr>
        <w:t>Felkérésre a család- és gyermekjóléti szolgálat családsegítője, a hátrányos helyzet, halmozottan hátrányos helyzet megállapításában eljáró települési önkormányzat polgármest</w:t>
      </w:r>
      <w:r>
        <w:rPr>
          <w:rFonts w:ascii="Times New Roman" w:hAnsi="Times New Roman" w:cs="Times New Roman"/>
        </w:rPr>
        <w:t>eri hivatalának ügyintézője.</w:t>
      </w:r>
    </w:p>
    <w:p w14:paraId="16C50AA6" w14:textId="77777777" w:rsidR="00CC5334" w:rsidRDefault="00354D9D">
      <w:pPr>
        <w:spacing w:before="240"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Segédlet a lakás komfortfokozatának megállapításához</w:t>
      </w:r>
    </w:p>
    <w:p w14:paraId="20364B96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Az 1993. évi LXXVIII. törvény 91/A. §-</w:t>
      </w:r>
      <w:proofErr w:type="spellStart"/>
      <w:r>
        <w:rPr>
          <w:rFonts w:ascii="Times New Roman" w:hAnsi="Times New Roman" w:cs="Times New Roman"/>
        </w:rPr>
        <w:t>ában</w:t>
      </w:r>
      <w:proofErr w:type="spellEnd"/>
      <w:r>
        <w:rPr>
          <w:rFonts w:ascii="Times New Roman" w:hAnsi="Times New Roman" w:cs="Times New Roman"/>
        </w:rPr>
        <w:t xml:space="preserve"> szereplő meghatározás alapján:</w:t>
      </w:r>
    </w:p>
    <w:p w14:paraId="5DFE85B1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1. Komfortos </w:t>
      </w:r>
      <w:r>
        <w:rPr>
          <w:rFonts w:ascii="Times New Roman" w:hAnsi="Times New Roman" w:cs="Times New Roman"/>
        </w:rPr>
        <w:t>az a lakás, amely legalább:</w:t>
      </w:r>
    </w:p>
    <w:p w14:paraId="085BCD17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négyzetmétert meghaladó alapterületű lakószobával, főzőh</w:t>
      </w:r>
      <w:r>
        <w:rPr>
          <w:rFonts w:ascii="Times New Roman" w:hAnsi="Times New Roman" w:cs="Times New Roman"/>
        </w:rPr>
        <w:t xml:space="preserve">elyiséggel (ennek hiányában további, legalább 4 négyzetméter alapterületű, a főzést lehetővé tevő, önálló </w:t>
      </w:r>
      <w:proofErr w:type="spellStart"/>
      <w:r>
        <w:rPr>
          <w:rFonts w:ascii="Times New Roman" w:hAnsi="Times New Roman" w:cs="Times New Roman"/>
        </w:rPr>
        <w:t>szellőzésű</w:t>
      </w:r>
      <w:proofErr w:type="spellEnd"/>
      <w:r>
        <w:rPr>
          <w:rFonts w:ascii="Times New Roman" w:hAnsi="Times New Roman" w:cs="Times New Roman"/>
        </w:rPr>
        <w:t xml:space="preserve"> lakótérrel, </w:t>
      </w:r>
      <w:proofErr w:type="spellStart"/>
      <w:r>
        <w:rPr>
          <w:rFonts w:ascii="Times New Roman" w:hAnsi="Times New Roman" w:cs="Times New Roman"/>
        </w:rPr>
        <w:t>térbővülettel</w:t>
      </w:r>
      <w:proofErr w:type="spellEnd"/>
      <w:r>
        <w:rPr>
          <w:rFonts w:ascii="Times New Roman" w:hAnsi="Times New Roman" w:cs="Times New Roman"/>
        </w:rPr>
        <w:t xml:space="preserve">), fürdőhelyiséggel és </w:t>
      </w:r>
      <w:proofErr w:type="gramStart"/>
      <w:r>
        <w:rPr>
          <w:rFonts w:ascii="Times New Roman" w:hAnsi="Times New Roman" w:cs="Times New Roman"/>
        </w:rPr>
        <w:t>WC-vel</w:t>
      </w:r>
      <w:proofErr w:type="gramEnd"/>
      <w:r>
        <w:rPr>
          <w:rFonts w:ascii="Times New Roman" w:hAnsi="Times New Roman" w:cs="Times New Roman"/>
        </w:rPr>
        <w:t xml:space="preserve"> valamint </w:t>
      </w:r>
      <w:proofErr w:type="spellStart"/>
      <w:r>
        <w:rPr>
          <w:rFonts w:ascii="Times New Roman" w:hAnsi="Times New Roman" w:cs="Times New Roman"/>
        </w:rPr>
        <w:t>közművesítettséggel</w:t>
      </w:r>
      <w:proofErr w:type="spellEnd"/>
      <w:r>
        <w:rPr>
          <w:rFonts w:ascii="Times New Roman" w:hAnsi="Times New Roman" w:cs="Times New Roman"/>
        </w:rPr>
        <w:t>; melegvíz-ellátással; és egyedi fűtési móddal (különöse</w:t>
      </w:r>
      <w:r>
        <w:rPr>
          <w:rFonts w:ascii="Times New Roman" w:hAnsi="Times New Roman" w:cs="Times New Roman"/>
        </w:rPr>
        <w:t>n szilárd- vagy olajtüzelésű kályhafűtéssel, elektromos hőtároló kályhával, gázfűtéssel) rendelkezik.</w:t>
      </w:r>
    </w:p>
    <w:p w14:paraId="44D7B383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2. Félkomfortos </w:t>
      </w:r>
      <w:r>
        <w:rPr>
          <w:rFonts w:ascii="Times New Roman" w:hAnsi="Times New Roman" w:cs="Times New Roman"/>
        </w:rPr>
        <w:t>az a lakás, amely a komfortos lakás követelményeinek nem felel meg de legalább:</w:t>
      </w:r>
    </w:p>
    <w:p w14:paraId="220E7F5C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négyzetmétert meghaladó alapterületű lakószobával és fő</w:t>
      </w:r>
      <w:r>
        <w:rPr>
          <w:rFonts w:ascii="Times New Roman" w:hAnsi="Times New Roman" w:cs="Times New Roman"/>
        </w:rPr>
        <w:t xml:space="preserve">zőhelyiséggel (ennek hiányában további, legalább 4 négyzetméter alapterületű, a főzést lehetővé tevő, önálló </w:t>
      </w:r>
      <w:proofErr w:type="spellStart"/>
      <w:r>
        <w:rPr>
          <w:rFonts w:ascii="Times New Roman" w:hAnsi="Times New Roman" w:cs="Times New Roman"/>
        </w:rPr>
        <w:t>szellőzésű</w:t>
      </w:r>
      <w:proofErr w:type="spellEnd"/>
      <w:r>
        <w:rPr>
          <w:rFonts w:ascii="Times New Roman" w:hAnsi="Times New Roman" w:cs="Times New Roman"/>
        </w:rPr>
        <w:t xml:space="preserve"> lakótérrel, </w:t>
      </w:r>
      <w:proofErr w:type="spellStart"/>
      <w:r>
        <w:rPr>
          <w:rFonts w:ascii="Times New Roman" w:hAnsi="Times New Roman" w:cs="Times New Roman"/>
        </w:rPr>
        <w:t>térbővülettel</w:t>
      </w:r>
      <w:proofErr w:type="spellEnd"/>
      <w:r>
        <w:rPr>
          <w:rFonts w:ascii="Times New Roman" w:hAnsi="Times New Roman" w:cs="Times New Roman"/>
        </w:rPr>
        <w:t xml:space="preserve">), továbbá fürdőhelyiséggel vagy WC-vel, </w:t>
      </w:r>
      <w:proofErr w:type="spellStart"/>
      <w:r>
        <w:rPr>
          <w:rFonts w:ascii="Times New Roman" w:hAnsi="Times New Roman" w:cs="Times New Roman"/>
        </w:rPr>
        <w:t>közművesítettséggel</w:t>
      </w:r>
      <w:proofErr w:type="spellEnd"/>
      <w:r>
        <w:rPr>
          <w:rFonts w:ascii="Times New Roman" w:hAnsi="Times New Roman" w:cs="Times New Roman"/>
        </w:rPr>
        <w:t xml:space="preserve"> (legalább villany- és vízellátással); és egyedi fű</w:t>
      </w:r>
      <w:r>
        <w:rPr>
          <w:rFonts w:ascii="Times New Roman" w:hAnsi="Times New Roman" w:cs="Times New Roman"/>
        </w:rPr>
        <w:t>tési móddal rendelkezik. Fontos kiemelni, hogy szemben a komfortos lakással itt nem található meg a WC- és fürdőhelyiség együttesen, valamint nincs melegvíz-ellátási rendszer!</w:t>
      </w:r>
    </w:p>
    <w:p w14:paraId="2138ACF0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3. Komfort nélküli </w:t>
      </w:r>
      <w:r>
        <w:rPr>
          <w:rFonts w:ascii="Times New Roman" w:hAnsi="Times New Roman" w:cs="Times New Roman"/>
        </w:rPr>
        <w:t>az a lakás, amely a félkomfortos lakás követelményeinek nem f</w:t>
      </w:r>
      <w:r>
        <w:rPr>
          <w:rFonts w:ascii="Times New Roman" w:hAnsi="Times New Roman" w:cs="Times New Roman"/>
        </w:rPr>
        <w:t>elel meg, de legalább:</w:t>
      </w:r>
    </w:p>
    <w:p w14:paraId="164F35BA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 négyzetmétert meghaladó alapterületű lakószobával és főzőhelyiséggel (ennek hiányában további, legalább 4 négyzetméter alapterületű, a főzést lehetővé tevő, önálló </w:t>
      </w:r>
      <w:proofErr w:type="spellStart"/>
      <w:r>
        <w:rPr>
          <w:rFonts w:ascii="Times New Roman" w:hAnsi="Times New Roman" w:cs="Times New Roman"/>
        </w:rPr>
        <w:t>szellőzésű</w:t>
      </w:r>
      <w:proofErr w:type="spellEnd"/>
      <w:r>
        <w:rPr>
          <w:rFonts w:ascii="Times New Roman" w:hAnsi="Times New Roman" w:cs="Times New Roman"/>
        </w:rPr>
        <w:t xml:space="preserve"> lakótérrel, </w:t>
      </w:r>
      <w:proofErr w:type="spellStart"/>
      <w:r>
        <w:rPr>
          <w:rFonts w:ascii="Times New Roman" w:hAnsi="Times New Roman" w:cs="Times New Roman"/>
        </w:rPr>
        <w:t>térbővülettel</w:t>
      </w:r>
      <w:proofErr w:type="spellEnd"/>
      <w:r>
        <w:rPr>
          <w:rFonts w:ascii="Times New Roman" w:hAnsi="Times New Roman" w:cs="Times New Roman"/>
        </w:rPr>
        <w:t xml:space="preserve">), WC használatával és egyedi </w:t>
      </w:r>
      <w:r>
        <w:rPr>
          <w:rFonts w:ascii="Times New Roman" w:hAnsi="Times New Roman" w:cs="Times New Roman"/>
        </w:rPr>
        <w:t>fűtési móddal rendelkezik, valamint a vízvétel lehetősége biztosított. Fontos kiemelni, hogy szemben a félkomfortos lakással, a fürdő- és WC-helyiség nem a lakás tartozéka, de az illemhely használata megoldott, vezetékes vízellátás nincs, csupán a vízvétel</w:t>
      </w:r>
      <w:r>
        <w:rPr>
          <w:rFonts w:ascii="Times New Roman" w:hAnsi="Times New Roman" w:cs="Times New Roman"/>
        </w:rPr>
        <w:t>i lehetőség biztosított!</w:t>
      </w:r>
    </w:p>
    <w:p w14:paraId="77CCDF6F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4. Szükséglakás </w:t>
      </w:r>
      <w:r>
        <w:rPr>
          <w:rFonts w:ascii="Times New Roman" w:hAnsi="Times New Roman" w:cs="Times New Roman"/>
        </w:rPr>
        <w:t>az olyan helyiség (helyiségcsoport), amelynek (amelyben legalább egy helyiségnek)</w:t>
      </w:r>
    </w:p>
    <w:p w14:paraId="09A48E61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a) </w:t>
      </w:r>
      <w:r>
        <w:rPr>
          <w:rFonts w:ascii="Times New Roman" w:hAnsi="Times New Roman" w:cs="Times New Roman"/>
        </w:rPr>
        <w:t>alapterülete 6 négyzetmétert meghaladja;</w:t>
      </w:r>
    </w:p>
    <w:p w14:paraId="08F6C5D4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b) </w:t>
      </w:r>
      <w:r>
        <w:rPr>
          <w:rFonts w:ascii="Times New Roman" w:hAnsi="Times New Roman" w:cs="Times New Roman"/>
        </w:rPr>
        <w:t>külső határoló fala legalább 12 centiméter vastag téglafal vagy más anyagból épült ezz</w:t>
      </w:r>
      <w:r>
        <w:rPr>
          <w:rFonts w:ascii="Times New Roman" w:hAnsi="Times New Roman" w:cs="Times New Roman"/>
        </w:rPr>
        <w:t>el egyenértékű fal;</w:t>
      </w:r>
    </w:p>
    <w:p w14:paraId="7E101E65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c) </w:t>
      </w:r>
      <w:r>
        <w:rPr>
          <w:rFonts w:ascii="Times New Roman" w:hAnsi="Times New Roman" w:cs="Times New Roman"/>
        </w:rPr>
        <w:t>ablaka vagy üvegezett ajtaja van; továbbá</w:t>
      </w:r>
    </w:p>
    <w:p w14:paraId="4B6AF45D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d) </w:t>
      </w:r>
      <w:r>
        <w:rPr>
          <w:rFonts w:ascii="Times New Roman" w:hAnsi="Times New Roman" w:cs="Times New Roman"/>
        </w:rPr>
        <w:t>fűthető; és</w:t>
      </w:r>
    </w:p>
    <w:p w14:paraId="612D6E5F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 xml:space="preserve">e) </w:t>
      </w:r>
      <w:r>
        <w:rPr>
          <w:rFonts w:ascii="Times New Roman" w:hAnsi="Times New Roman" w:cs="Times New Roman"/>
        </w:rPr>
        <w:t>WC használata, valamint a vízvétel lehetősége biztosított.</w:t>
      </w:r>
    </w:p>
    <w:p w14:paraId="26F02381" w14:textId="77777777" w:rsidR="00CC5334" w:rsidRDefault="00354D9D">
      <w:pPr>
        <w:spacing w:before="120"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Amennyiben az adatlap </w:t>
      </w:r>
      <w:r>
        <w:rPr>
          <w:rFonts w:ascii="Times New Roman" w:hAnsi="Times New Roman" w:cs="Times New Roman"/>
          <w:i/>
          <w:iCs/>
        </w:rPr>
        <w:t>„Található-e a gyermek, gyermekek) lakókörnyezetében olyan veszélyforrás, amely testi épségüket, egészségüket, erkölcsi fejlődésüket közvetlenül fenyegeti (pl. a lakás állagából adódó veszély; fedetlen kút; veszélyes állatok; vasúti sínek, forgalmas út, ve</w:t>
      </w:r>
      <w:r>
        <w:rPr>
          <w:rFonts w:ascii="Times New Roman" w:hAnsi="Times New Roman" w:cs="Times New Roman"/>
          <w:i/>
          <w:iCs/>
        </w:rPr>
        <w:t xml:space="preserve">szélyes üzem, szórakozóhely stb.)?” </w:t>
      </w:r>
      <w:r>
        <w:rPr>
          <w:rFonts w:ascii="Times New Roman" w:hAnsi="Times New Roman" w:cs="Times New Roman"/>
        </w:rPr>
        <w:t>kérdésére igen a válasz, a család- és gyermekjóléti szolgálat köteles alapellátás keretében segítséget nyújtani a család számára, a veszélyeztető tényezők felszámolása érdekében, függetlenül attól, hogy korábban a gyerme</w:t>
      </w:r>
      <w:r>
        <w:rPr>
          <w:rFonts w:ascii="Times New Roman" w:hAnsi="Times New Roman" w:cs="Times New Roman"/>
        </w:rPr>
        <w:t>k a család- és gyermekjóléti szolgálat látókörébe került-e.</w:t>
      </w:r>
    </w:p>
    <w:p w14:paraId="658EE267" w14:textId="77777777" w:rsidR="00CC5334" w:rsidRDefault="00354D9D">
      <w:pPr>
        <w:spacing w:before="120"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„Javaslatok az adatlapot kitöltő szolgáltató, hatóság részéről” pontban szükséges kitérni arra, hogy a gyermekek védelméről és a gyámügyi igazgatásról szóló 1997. évi XXXI. törvény 67/A. § (1) b</w:t>
      </w:r>
      <w:r>
        <w:rPr>
          <w:rFonts w:ascii="Times New Roman" w:hAnsi="Times New Roman" w:cs="Times New Roman"/>
        </w:rPr>
        <w:t xml:space="preserve">ekezdésének </w:t>
      </w:r>
      <w:r>
        <w:rPr>
          <w:rFonts w:ascii="Times New Roman" w:hAnsi="Times New Roman" w:cs="Times New Roman"/>
          <w:i/>
          <w:iCs/>
        </w:rPr>
        <w:t xml:space="preserve">c) </w:t>
      </w:r>
      <w:r>
        <w:rPr>
          <w:rFonts w:ascii="Times New Roman" w:hAnsi="Times New Roman" w:cs="Times New Roman"/>
        </w:rPr>
        <w:t>pontjában meghatározottak szerint fennállnak-e azon körülmények a vizsgált ingatlanban, melyek hátrányosan befolyásolják, vagy korlátozzák a gyermek egészséges fejlődését.</w:t>
      </w:r>
    </w:p>
    <w:p w14:paraId="359081C1" w14:textId="77777777" w:rsidR="00CC5334" w:rsidRDefault="00354D9D">
      <w:pPr>
        <w:spacing w:before="240"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Az adatlap továbbítása:</w:t>
      </w:r>
    </w:p>
    <w:p w14:paraId="03CE9804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Az adatlap továbbítandó a hátrányos helyzet, </w:t>
      </w:r>
      <w:r>
        <w:rPr>
          <w:rFonts w:ascii="Times New Roman" w:hAnsi="Times New Roman" w:cs="Times New Roman"/>
        </w:rPr>
        <w:t>halmozottan hátrányos helyzet megállapítása tekintetében eljáró települési önkormányzat jegyzője felé.</w:t>
      </w:r>
    </w:p>
    <w:p w14:paraId="27AA8F32" w14:textId="77777777" w:rsidR="00CC5334" w:rsidRDefault="00354D9D">
      <w:pPr>
        <w:spacing w:after="0" w:line="240" w:lineRule="auto"/>
        <w:ind w:firstLine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Amennyiben a feltárt helyzet a környezettanulmányt készítő álláspontja szerint szükségessé teszi a védelembe vétel vagy más gyermekvédelmi intézkedés elr</w:t>
      </w:r>
      <w:r>
        <w:rPr>
          <w:rFonts w:ascii="Times New Roman" w:hAnsi="Times New Roman" w:cs="Times New Roman"/>
        </w:rPr>
        <w:t>endelését, köteles jelezni/javaslatot tenni az illetékes gyámhivatalnak, illetve megtenni az alapellátásban lehetséges lépéseket!</w:t>
      </w:r>
    </w:p>
    <w:p w14:paraId="55443E6A" w14:textId="77777777" w:rsidR="00CC5334" w:rsidRDefault="00CC533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1B4CC3" w14:textId="77777777" w:rsidR="00CC5334" w:rsidRDefault="00CC5334"/>
    <w:sectPr w:rsidR="00CC5334">
      <w:pgSz w:w="12240" w:h="15840"/>
      <w:pgMar w:top="709" w:right="1417" w:bottom="993" w:left="1417" w:header="0" w:footer="0" w:gutter="0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334"/>
    <w:rsid w:val="00354D9D"/>
    <w:rsid w:val="00CC5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D88F"/>
  <w15:docId w15:val="{9809C295-554B-4054-9749-9F5EE6ACB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pPr>
      <w:spacing w:after="14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862</Words>
  <Characters>5951</Characters>
  <Application>Microsoft Office Word</Application>
  <DocSecurity>4</DocSecurity>
  <Lines>49</Lines>
  <Paragraphs>13</Paragraphs>
  <ScaleCrop>false</ScaleCrop>
  <Company>KD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Szalay Éva dr.</dc:creator>
  <dc:description/>
  <cp:lastModifiedBy>asus</cp:lastModifiedBy>
  <cp:revision>2</cp:revision>
  <dcterms:created xsi:type="dcterms:W3CDTF">2021-05-25T09:37:00Z</dcterms:created>
  <dcterms:modified xsi:type="dcterms:W3CDTF">2021-05-25T09:37:00Z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KD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