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FC751" w14:textId="5B4DCE6F" w:rsidR="007819AC" w:rsidRDefault="002A4238" w:rsidP="00C72FF1">
      <w:pPr>
        <w:tabs>
          <w:tab w:val="left" w:pos="142"/>
        </w:tabs>
        <w:ind w:right="-1"/>
        <w:rPr>
          <w:b/>
        </w:rPr>
      </w:pPr>
      <w:r>
        <w:rPr>
          <w:b/>
        </w:rPr>
        <w:t>49</w:t>
      </w:r>
      <w:r w:rsidR="009A46FA">
        <w:rPr>
          <w:b/>
        </w:rPr>
        <w:t>/202</w:t>
      </w:r>
      <w:r w:rsidR="00013AB8">
        <w:rPr>
          <w:b/>
        </w:rPr>
        <w:t>1</w:t>
      </w:r>
      <w:r w:rsidR="00D5270B">
        <w:rPr>
          <w:b/>
        </w:rPr>
        <w:t>. (V.</w:t>
      </w:r>
      <w:r>
        <w:rPr>
          <w:b/>
        </w:rPr>
        <w:t xml:space="preserve"> 0</w:t>
      </w:r>
      <w:r w:rsidR="00D5270B">
        <w:rPr>
          <w:b/>
        </w:rPr>
        <w:t>3.</w:t>
      </w:r>
      <w:r w:rsidR="009A46FA">
        <w:rPr>
          <w:b/>
        </w:rPr>
        <w:t xml:space="preserve">) </w:t>
      </w:r>
      <w:r w:rsidR="00446E54">
        <w:rPr>
          <w:b/>
        </w:rPr>
        <w:t xml:space="preserve">polgármesteri </w:t>
      </w:r>
      <w:r w:rsidR="009A46FA">
        <w:rPr>
          <w:b/>
        </w:rPr>
        <w:t>határozat</w:t>
      </w:r>
      <w:r w:rsidR="00C72FF1" w:rsidRPr="00C72FF1">
        <w:rPr>
          <w:b/>
        </w:rPr>
        <w:t xml:space="preserve"> 2. sz. melléklete</w:t>
      </w:r>
    </w:p>
    <w:p w14:paraId="72A985AD" w14:textId="6C7A3C06" w:rsidR="00B40C6F" w:rsidRDefault="00B40C6F" w:rsidP="00C72FF1">
      <w:pPr>
        <w:tabs>
          <w:tab w:val="left" w:pos="142"/>
        </w:tabs>
        <w:ind w:right="-1"/>
        <w:rPr>
          <w:b/>
        </w:rPr>
      </w:pPr>
    </w:p>
    <w:p w14:paraId="285DADE3" w14:textId="152E477A" w:rsidR="00B40C6F" w:rsidRPr="00C72FF1" w:rsidRDefault="00B40C6F" w:rsidP="00C72FF1">
      <w:pPr>
        <w:tabs>
          <w:tab w:val="left" w:pos="142"/>
        </w:tabs>
        <w:ind w:right="-1"/>
        <w:rPr>
          <w:b/>
        </w:rPr>
      </w:pPr>
      <w:r>
        <w:rPr>
          <w:b/>
        </w:rPr>
        <w:t>TELEPÜLÉSSZERKEZETI TERV LEÍRÁSA</w:t>
      </w:r>
    </w:p>
    <w:p w14:paraId="05DA45CC" w14:textId="77777777" w:rsidR="00D504CD" w:rsidRPr="003107F4" w:rsidRDefault="00D504CD" w:rsidP="00771E1C">
      <w:pPr>
        <w:tabs>
          <w:tab w:val="left" w:pos="142"/>
        </w:tabs>
        <w:spacing w:after="120"/>
        <w:ind w:right="-1"/>
        <w:jc w:val="both"/>
      </w:pPr>
    </w:p>
    <w:p w14:paraId="1D23DE9A" w14:textId="2BB91C6F" w:rsidR="00057262" w:rsidRPr="003107F4" w:rsidRDefault="00B40091" w:rsidP="00771E1C">
      <w:pPr>
        <w:pStyle w:val="Cmsor2"/>
        <w:numPr>
          <w:ilvl w:val="0"/>
          <w:numId w:val="6"/>
        </w:numPr>
        <w:tabs>
          <w:tab w:val="clear" w:pos="0"/>
          <w:tab w:val="left" w:pos="142"/>
        </w:tabs>
        <w:ind w:left="0" w:right="-1"/>
        <w:jc w:val="left"/>
        <w:rPr>
          <w:caps/>
        </w:rPr>
      </w:pPr>
      <w:r>
        <w:rPr>
          <w:caps/>
        </w:rPr>
        <w:t>Területfelhasználás</w:t>
      </w:r>
    </w:p>
    <w:p w14:paraId="685B78AC" w14:textId="02781057" w:rsidR="00B06E56" w:rsidRPr="005A68AF" w:rsidRDefault="00B06E56" w:rsidP="00771E1C">
      <w:pPr>
        <w:tabs>
          <w:tab w:val="left" w:pos="142"/>
        </w:tabs>
        <w:spacing w:after="120"/>
        <w:ind w:right="-1"/>
        <w:jc w:val="both"/>
        <w:rPr>
          <w:b/>
          <w:szCs w:val="26"/>
        </w:rPr>
      </w:pPr>
      <w:r w:rsidRPr="005A68AF">
        <w:rPr>
          <w:b/>
          <w:szCs w:val="26"/>
        </w:rPr>
        <w:t>Beépítésre szánt területek</w:t>
      </w:r>
    </w:p>
    <w:p w14:paraId="6C6D17DD" w14:textId="77777777" w:rsidR="000214DD" w:rsidRPr="00C35610" w:rsidRDefault="000214DD" w:rsidP="000214DD">
      <w:pPr>
        <w:spacing w:before="60"/>
        <w:jc w:val="both"/>
        <w:rPr>
          <w:i/>
        </w:rPr>
      </w:pPr>
      <w:r w:rsidRPr="00C35610">
        <w:rPr>
          <w:i/>
        </w:rPr>
        <w:t>Lakóterületek</w:t>
      </w:r>
    </w:p>
    <w:p w14:paraId="30395D51" w14:textId="3649338C" w:rsidR="000214DD" w:rsidRPr="00C35610" w:rsidRDefault="000214DD" w:rsidP="000214DD">
      <w:pPr>
        <w:spacing w:before="60"/>
        <w:jc w:val="both"/>
      </w:pPr>
      <w:r>
        <w:t>Üllés</w:t>
      </w:r>
      <w:r w:rsidRPr="00C35610">
        <w:t xml:space="preserve"> összes beé</w:t>
      </w:r>
      <w:r>
        <w:t>pítésre szánt területének 6</w:t>
      </w:r>
      <w:r w:rsidR="00DD2925">
        <w:t>0,2</w:t>
      </w:r>
      <w:r>
        <w:t xml:space="preserve"> </w:t>
      </w:r>
      <w:r w:rsidRPr="00C35610">
        <w:t>%-a</w:t>
      </w:r>
      <w:r>
        <w:t xml:space="preserve"> (1</w:t>
      </w:r>
      <w:r w:rsidR="00D24660">
        <w:t>49</w:t>
      </w:r>
      <w:r>
        <w:t>,</w:t>
      </w:r>
      <w:r w:rsidR="00D24660">
        <w:t>6</w:t>
      </w:r>
      <w:r>
        <w:t xml:space="preserve"> ha) falusias </w:t>
      </w:r>
      <w:r w:rsidRPr="00C35610">
        <w:t xml:space="preserve">lakóövezetben szerepel, </w:t>
      </w:r>
      <w:r>
        <w:t xml:space="preserve">más lakó területfelhasználási egység nincsen a településen. </w:t>
      </w:r>
      <w:r w:rsidRPr="00C35610">
        <w:t>A lakások és lakótelkek számának távlati tervezése a demográfiai folyamatok</w:t>
      </w:r>
      <w:r>
        <w:t xml:space="preserve"> függvénye. </w:t>
      </w:r>
      <w:r w:rsidRPr="00C35610">
        <w:t>A népesedési tendenciákat figyelembe véve, a te</w:t>
      </w:r>
      <w:r>
        <w:t>lepülés lakosságszáma az elmúlt évtizedekben lassú csökkenést mutat</w:t>
      </w:r>
      <w:r w:rsidRPr="00C35610">
        <w:t>,</w:t>
      </w:r>
      <w:r>
        <w:t xml:space="preserve"> ezért a</w:t>
      </w:r>
      <w:r w:rsidRPr="00C35610">
        <w:t xml:space="preserve"> </w:t>
      </w:r>
      <w:r>
        <w:t xml:space="preserve">hatályos tervben kijelölt, még be nem épített lakóövezetek egy részének közpark övezetbe sorolására (belterület északnyugati határa mentén) került sor. Az új terv így is </w:t>
      </w:r>
      <w:r w:rsidR="00A7580A">
        <w:t xml:space="preserve">kb. </w:t>
      </w:r>
      <w:r w:rsidR="00A7580A" w:rsidRPr="00A7580A">
        <w:t>250</w:t>
      </w:r>
      <w:r w:rsidRPr="00A7580A">
        <w:t xml:space="preserve"> db</w:t>
      </w:r>
      <w:r>
        <w:t xml:space="preserve"> építési teleknek biztosít helyet, mely a távlati igényeket vélhetően kielégíti. </w:t>
      </w:r>
    </w:p>
    <w:p w14:paraId="23BDB2C9" w14:textId="77777777" w:rsidR="000214DD" w:rsidRPr="00C35610" w:rsidRDefault="000214DD" w:rsidP="000214DD">
      <w:pPr>
        <w:spacing w:before="60"/>
        <w:jc w:val="both"/>
        <w:rPr>
          <w:szCs w:val="24"/>
        </w:rPr>
      </w:pPr>
      <w:r>
        <w:rPr>
          <w:szCs w:val="24"/>
        </w:rPr>
        <w:t>Az épületek</w:t>
      </w:r>
      <w:r w:rsidRPr="00C35610">
        <w:rPr>
          <w:szCs w:val="24"/>
        </w:rPr>
        <w:t xml:space="preserve"> túlnyomó többsége földszintes családi ház, a ház körüli gazdálkodás is jellemző marad, a telkeken tehát a </w:t>
      </w:r>
      <w:r w:rsidRPr="000F5290">
        <w:rPr>
          <w:i/>
          <w:szCs w:val="24"/>
        </w:rPr>
        <w:t>„mező- és erdőgazdaság, valamint a terület rendeltetésszerű használatát nem zavaró gazdasági tevékenységi célú”</w:t>
      </w:r>
      <w:r w:rsidRPr="00C35610">
        <w:rPr>
          <w:szCs w:val="24"/>
        </w:rPr>
        <w:t xml:space="preserve"> építmények elhelyezését is lehetővé kell tenni</w:t>
      </w:r>
      <w:r>
        <w:rPr>
          <w:szCs w:val="24"/>
        </w:rPr>
        <w:t>, melyre a falusias lakóövezet a legalkalmasabb</w:t>
      </w:r>
      <w:r w:rsidRPr="00C35610">
        <w:rPr>
          <w:szCs w:val="24"/>
        </w:rPr>
        <w:t>. Az adottságoknak megfelelően tehát a falusias besorolás a</w:t>
      </w:r>
      <w:r>
        <w:rPr>
          <w:szCs w:val="24"/>
        </w:rPr>
        <w:t xml:space="preserve"> településen a</w:t>
      </w:r>
      <w:r w:rsidRPr="00C35610">
        <w:rPr>
          <w:szCs w:val="24"/>
        </w:rPr>
        <w:t xml:space="preserve"> jövőben is megfelelő. Ez az övezet megengedi még az épületek </w:t>
      </w:r>
      <w:r w:rsidRPr="00C35610">
        <w:rPr>
          <w:i/>
          <w:szCs w:val="24"/>
        </w:rPr>
        <w:t>kereskedelmi, szolgáltató, szállás jellegű, igazgatási és irodai, hitéleti, nevelési, oktatási, egészségügyi, szociális, kulturális, közösségi szórakoztató és sport célú</w:t>
      </w:r>
      <w:r w:rsidRPr="00C35610">
        <w:rPr>
          <w:szCs w:val="24"/>
        </w:rPr>
        <w:t xml:space="preserve"> rendeltetését is.</w:t>
      </w:r>
      <w:r>
        <w:rPr>
          <w:szCs w:val="24"/>
        </w:rPr>
        <w:t xml:space="preserve"> </w:t>
      </w:r>
    </w:p>
    <w:p w14:paraId="3F809200" w14:textId="77777777" w:rsidR="000214DD" w:rsidRPr="00C35610" w:rsidRDefault="000214DD" w:rsidP="000214DD">
      <w:pPr>
        <w:spacing w:before="120" w:after="60"/>
        <w:jc w:val="both"/>
        <w:rPr>
          <w:i/>
          <w:szCs w:val="24"/>
        </w:rPr>
      </w:pPr>
      <w:r>
        <w:rPr>
          <w:i/>
          <w:szCs w:val="24"/>
        </w:rPr>
        <w:t>Településközpont</w:t>
      </w:r>
      <w:r w:rsidRPr="00C35610">
        <w:rPr>
          <w:i/>
          <w:szCs w:val="24"/>
        </w:rPr>
        <w:t xml:space="preserve"> terület</w:t>
      </w:r>
      <w:r>
        <w:rPr>
          <w:i/>
          <w:szCs w:val="24"/>
        </w:rPr>
        <w:t>e</w:t>
      </w:r>
    </w:p>
    <w:p w14:paraId="426DE0B1" w14:textId="77777777" w:rsidR="000214DD" w:rsidRPr="00C35610" w:rsidRDefault="000214DD" w:rsidP="000214DD">
      <w:pPr>
        <w:jc w:val="both"/>
      </w:pPr>
      <w:r w:rsidRPr="00C35610">
        <w:t xml:space="preserve">A jelenleg érvényes szabályok szerint a területen a </w:t>
      </w:r>
      <w:r w:rsidRPr="00C35610">
        <w:rPr>
          <w:i/>
        </w:rPr>
        <w:t>lakófunkció</w:t>
      </w:r>
      <w:r w:rsidRPr="00C35610">
        <w:t xml:space="preserve"> mellett az </w:t>
      </w:r>
      <w:r w:rsidRPr="00C35610">
        <w:rPr>
          <w:i/>
        </w:rPr>
        <w:t>igazgatási, irodai, a kereskedelmi, szolgáltató, a szállás jellegű, az egyéb közösségi szórakoztató létesítmény (a terület azon részén, amelyben a gazdasági célú használat az elsődleges), hitéleti, nevelési, oktatási, egészségügyi, szociális, kulturális, közösségi szórakoztató rendeltetés és sportépítmény</w:t>
      </w:r>
      <w:r w:rsidRPr="00C35610">
        <w:t xml:space="preserve"> egyaránt elhelyezhető.</w:t>
      </w:r>
    </w:p>
    <w:p w14:paraId="0C51C636" w14:textId="02214A8A" w:rsidR="000214DD" w:rsidRPr="00C35610" w:rsidRDefault="000214DD" w:rsidP="000214DD">
      <w:pPr>
        <w:spacing w:before="60"/>
        <w:jc w:val="both"/>
      </w:pPr>
      <w:r>
        <w:t>A "Településközpont</w:t>
      </w:r>
      <w:r w:rsidRPr="00C35610">
        <w:t xml:space="preserve"> terület" </w:t>
      </w:r>
      <w:r>
        <w:t xml:space="preserve">foglalja magába a főbb intézményi, igazgatási, vendéglátó funkciókat, lakótelkekkel kiegészülve, összesen </w:t>
      </w:r>
      <w:r w:rsidRPr="00117552">
        <w:rPr>
          <w:b/>
        </w:rPr>
        <w:t>1</w:t>
      </w:r>
      <w:r w:rsidR="00D24660">
        <w:rPr>
          <w:b/>
        </w:rPr>
        <w:t>1</w:t>
      </w:r>
      <w:r w:rsidRPr="00117552">
        <w:rPr>
          <w:b/>
        </w:rPr>
        <w:t>,</w:t>
      </w:r>
      <w:r w:rsidR="00DD2925">
        <w:rPr>
          <w:b/>
        </w:rPr>
        <w:t>8</w:t>
      </w:r>
      <w:r w:rsidRPr="00117552">
        <w:rPr>
          <w:b/>
        </w:rPr>
        <w:t xml:space="preserve"> hektáron</w:t>
      </w:r>
      <w:r>
        <w:t>. Az új tervben</w:t>
      </w:r>
      <w:r w:rsidR="00D24660">
        <w:t xml:space="preserve"> több, mint</w:t>
      </w:r>
      <w:r>
        <w:t xml:space="preserve"> kétszeresére nőtt az övezet területe, a Dorozsmai út mentén és folytatásában az Erdélyi utcában kijelölt kisvárosias </w:t>
      </w:r>
      <w:r w:rsidR="00EF1D9A">
        <w:t xml:space="preserve">és falusias </w:t>
      </w:r>
      <w:r>
        <w:t>lakóterületek, a Radnai utcában lévő Családsegítő- és Gyermekjóléti Szolgálat, valamint a sportcsarnok és egyéb szolgáltató funkciók részére tervezett Piac utca menti terület is az övezetbe került</w:t>
      </w:r>
      <w:r w:rsidRPr="00C35610">
        <w:t>.</w:t>
      </w:r>
      <w:r>
        <w:t xml:space="preserve"> A településközpont</w:t>
      </w:r>
      <w:r w:rsidRPr="00C35610">
        <w:t xml:space="preserve"> terület</w:t>
      </w:r>
      <w:r>
        <w:t>e</w:t>
      </w:r>
      <w:r w:rsidRPr="00C35610">
        <w:t xml:space="preserve"> kijelöli a település közpon</w:t>
      </w:r>
      <w:r>
        <w:t>ti magját</w:t>
      </w:r>
      <w:r w:rsidRPr="00C35610">
        <w:t xml:space="preserve">, a </w:t>
      </w:r>
      <w:r>
        <w:t xml:space="preserve">sűrűbb beépítést igénylő </w:t>
      </w:r>
      <w:r w:rsidRPr="00C35610">
        <w:t>fejlesztéseket ezen a területen belül indoko</w:t>
      </w:r>
      <w:r>
        <w:t>lt végrehajtani</w:t>
      </w:r>
      <w:r w:rsidRPr="00C35610">
        <w:t>. A településközpont övezetben a beépítettség meghaladja a falusias lakóterü</w:t>
      </w:r>
      <w:r>
        <w:t>letre vonatkozó maximumot</w:t>
      </w:r>
      <w:r w:rsidRPr="00C35610">
        <w:t>, a területhasználat intenzívebb.</w:t>
      </w:r>
    </w:p>
    <w:p w14:paraId="382DCC46" w14:textId="77777777" w:rsidR="000214DD" w:rsidRPr="00C35610" w:rsidRDefault="000214DD" w:rsidP="000214DD">
      <w:pPr>
        <w:spacing w:before="60"/>
        <w:jc w:val="both"/>
        <w:rPr>
          <w:i/>
        </w:rPr>
      </w:pPr>
      <w:r>
        <w:rPr>
          <w:i/>
        </w:rPr>
        <w:t>Gazdasági területek</w:t>
      </w:r>
    </w:p>
    <w:p w14:paraId="50027E48" w14:textId="0E296DA1" w:rsidR="000214DD" w:rsidRPr="00C35610" w:rsidRDefault="000214DD" w:rsidP="000214DD">
      <w:pPr>
        <w:spacing w:before="60"/>
        <w:jc w:val="both"/>
      </w:pPr>
      <w:r w:rsidRPr="00C35610">
        <w:t xml:space="preserve">A </w:t>
      </w:r>
      <w:r>
        <w:t>településen kétféle gazdasági területet jelöl a terv, melyek</w:t>
      </w:r>
      <w:r w:rsidRPr="00C35610">
        <w:t xml:space="preserve"> elsősorban</w:t>
      </w:r>
      <w:r>
        <w:t xml:space="preserve"> a</w:t>
      </w:r>
      <w:r w:rsidRPr="00C35610">
        <w:t xml:space="preserve"> </w:t>
      </w:r>
      <w:r w:rsidRPr="00C35610">
        <w:rPr>
          <w:i/>
        </w:rPr>
        <w:t xml:space="preserve">környezetre jelentős hatást nem gyakorló gazdasági tevékenységi célú épületek </w:t>
      </w:r>
      <w:r w:rsidRPr="00C35610">
        <w:t>elhelyezésére vehető</w:t>
      </w:r>
      <w:r>
        <w:t>k</w:t>
      </w:r>
      <w:r w:rsidRPr="00C35610">
        <w:t xml:space="preserve"> igénybe. </w:t>
      </w:r>
      <w:r>
        <w:t>A keresk</w:t>
      </w:r>
      <w:r w:rsidR="00F50783">
        <w:t>edelmi-szolgáltató övezetben</w:t>
      </w:r>
      <w:r>
        <w:t xml:space="preserve"> ö</w:t>
      </w:r>
      <w:r w:rsidRPr="00C35610">
        <w:t xml:space="preserve">nálló lakó rendeltetésű épület nem helyezhető el, de a </w:t>
      </w:r>
      <w:r w:rsidRPr="00C35610">
        <w:rPr>
          <w:i/>
        </w:rPr>
        <w:t xml:space="preserve">gazdasági tevékenységi célú épületen belül a tulajdonos, a használó </w:t>
      </w:r>
      <w:r w:rsidR="00334680">
        <w:rPr>
          <w:i/>
        </w:rPr>
        <w:t>és a személyzet számára szolgálati</w:t>
      </w:r>
      <w:r w:rsidRPr="00C35610">
        <w:rPr>
          <w:i/>
        </w:rPr>
        <w:t xml:space="preserve"> lakás</w:t>
      </w:r>
      <w:r w:rsidRPr="00C35610">
        <w:t xml:space="preserve"> kialakítható. </w:t>
      </w:r>
      <w:r>
        <w:t>Az általános gazdasági terület a gazdasági jellegű funkciók számára valamivel rugalmasabb, viszont lakó rendeltetés nem helyezhető el semmilyen formában. A hatályos tervben szereplő ipari területek egységesen általános gazdasági területfelhasználás alá kerültek. Üllésen</w:t>
      </w:r>
      <w:r w:rsidRPr="00C35610">
        <w:t xml:space="preserve"> összesen </w:t>
      </w:r>
      <w:r w:rsidRPr="00F50783">
        <w:rPr>
          <w:b/>
        </w:rPr>
        <w:t>10,4 hektár</w:t>
      </w:r>
      <w:r w:rsidRPr="00F50783">
        <w:t>nyi</w:t>
      </w:r>
      <w:r>
        <w:t xml:space="preserve"> terület</w:t>
      </w:r>
      <w:r w:rsidRPr="00C35610">
        <w:t xml:space="preserve"> tartozik </w:t>
      </w:r>
      <w:r>
        <w:t>kereskedelmi-szolgáltató övezetbe</w:t>
      </w:r>
      <w:r w:rsidRPr="00C35610">
        <w:t xml:space="preserve">, </w:t>
      </w:r>
      <w:r>
        <w:t>túlnyomórészt belterületen. Az általános gazdasági terület (</w:t>
      </w:r>
      <w:r>
        <w:rPr>
          <w:b/>
        </w:rPr>
        <w:t>19,9</w:t>
      </w:r>
      <w:r w:rsidRPr="00C84C1E">
        <w:rPr>
          <w:b/>
        </w:rPr>
        <w:t xml:space="preserve"> ha</w:t>
      </w:r>
      <w:r>
        <w:t xml:space="preserve">) egy nagyobb összefüggő tömbben található a belterületen belül és közvetlen mellette, illetve több kisebb külterületi helyszínen. </w:t>
      </w:r>
      <w:r w:rsidR="00334680">
        <w:t xml:space="preserve">A belterület határán, nagyobb területen kijelölt általános gazdasági terület a tervezett elkerülő út nyomvonalának keleti végét is magában foglalja, mely a területet feltárja. </w:t>
      </w:r>
    </w:p>
    <w:p w14:paraId="0AB37CBB" w14:textId="77777777" w:rsidR="000214DD" w:rsidRPr="00C35610" w:rsidRDefault="000214DD" w:rsidP="000214DD">
      <w:pPr>
        <w:spacing w:before="60"/>
        <w:jc w:val="both"/>
        <w:rPr>
          <w:i/>
          <w:szCs w:val="24"/>
        </w:rPr>
      </w:pPr>
      <w:r w:rsidRPr="00C35610">
        <w:rPr>
          <w:i/>
          <w:szCs w:val="24"/>
        </w:rPr>
        <w:lastRenderedPageBreak/>
        <w:t>Különleges területek</w:t>
      </w:r>
    </w:p>
    <w:p w14:paraId="22C4CCFB" w14:textId="77777777" w:rsidR="000214DD" w:rsidRPr="00C35610" w:rsidRDefault="000214DD" w:rsidP="00B262D6">
      <w:pPr>
        <w:spacing w:after="120"/>
        <w:ind w:right="-2"/>
        <w:jc w:val="both"/>
        <w:rPr>
          <w:color w:val="222222"/>
          <w:szCs w:val="24"/>
        </w:rPr>
      </w:pPr>
      <w:r w:rsidRPr="00C35610">
        <w:rPr>
          <w:szCs w:val="24"/>
        </w:rPr>
        <w:t xml:space="preserve">A </w:t>
      </w:r>
      <w:r w:rsidRPr="00C35610">
        <w:rPr>
          <w:color w:val="222222"/>
          <w:szCs w:val="24"/>
        </w:rPr>
        <w:t xml:space="preserve">különleges területbe azok a területek tartoznak, melyeket egy-egy sajátos rendeltetésre használnak. A folytatott tevékenység eltér az előzőekben felsorolt területhasználatoktól. A különleges területek </w:t>
      </w:r>
      <w:r w:rsidRPr="00C35610">
        <w:rPr>
          <w:i/>
          <w:color w:val="222222"/>
          <w:szCs w:val="24"/>
        </w:rPr>
        <w:t xml:space="preserve">célját és fajtáját a településszerkezeti tervben, a beépítési előírásokat a helyi építési szabályzatban minden esetben meg kell határozni. </w:t>
      </w:r>
      <w:r>
        <w:rPr>
          <w:color w:val="222222"/>
          <w:szCs w:val="24"/>
        </w:rPr>
        <w:t>A szerkezeti</w:t>
      </w:r>
      <w:r w:rsidRPr="00C35610">
        <w:rPr>
          <w:color w:val="222222"/>
          <w:szCs w:val="24"/>
        </w:rPr>
        <w:t xml:space="preserve"> terv különleges területei:</w:t>
      </w:r>
    </w:p>
    <w:p w14:paraId="72F871C0" w14:textId="6E72F1FF" w:rsidR="000214DD" w:rsidRPr="002F30B8" w:rsidRDefault="000214DD" w:rsidP="000214DD">
      <w:pPr>
        <w:numPr>
          <w:ilvl w:val="0"/>
          <w:numId w:val="1"/>
        </w:numPr>
        <w:tabs>
          <w:tab w:val="left" w:pos="0"/>
        </w:tabs>
        <w:ind w:left="0" w:right="-57"/>
        <w:jc w:val="both"/>
        <w:rPr>
          <w:i/>
          <w:szCs w:val="24"/>
        </w:rPr>
      </w:pPr>
      <w:r>
        <w:rPr>
          <w:szCs w:val="24"/>
        </w:rPr>
        <w:t>mezőgazdasági üzemi terület</w:t>
      </w:r>
      <w:r w:rsidR="002F30B8">
        <w:rPr>
          <w:szCs w:val="24"/>
        </w:rPr>
        <w:t xml:space="preserve"> – </w:t>
      </w:r>
      <w:proofErr w:type="spellStart"/>
      <w:r w:rsidR="002F30B8">
        <w:rPr>
          <w:szCs w:val="24"/>
        </w:rPr>
        <w:t>Kmü</w:t>
      </w:r>
      <w:proofErr w:type="spellEnd"/>
      <w:r w:rsidR="002F30B8">
        <w:rPr>
          <w:szCs w:val="24"/>
        </w:rPr>
        <w:t xml:space="preserve"> </w:t>
      </w:r>
      <w:r w:rsidR="002F30B8" w:rsidRPr="002F30B8">
        <w:rPr>
          <w:i/>
          <w:szCs w:val="24"/>
        </w:rPr>
        <w:t xml:space="preserve">(nagyüzemi állattartás, növénytermelés, tárolás, feldolgozás és egyéb, elsősorban mezőgazdasággal kapcsolatos gazdasági tevékenységek folytatására szolgáló terület, melyen igazgatási, </w:t>
      </w:r>
      <w:proofErr w:type="spellStart"/>
      <w:r w:rsidR="002F30B8" w:rsidRPr="002F30B8">
        <w:rPr>
          <w:i/>
          <w:szCs w:val="24"/>
        </w:rPr>
        <w:t>irpdaépületek</w:t>
      </w:r>
      <w:proofErr w:type="spellEnd"/>
      <w:r w:rsidR="002F30B8" w:rsidRPr="002F30B8">
        <w:rPr>
          <w:i/>
          <w:szCs w:val="24"/>
        </w:rPr>
        <w:t xml:space="preserve"> és lakások is kialakíthatók)</w:t>
      </w:r>
    </w:p>
    <w:p w14:paraId="45507FA2" w14:textId="3E2515B6" w:rsidR="002F30B8" w:rsidRPr="00857C8C" w:rsidRDefault="002F30B8" w:rsidP="00B262D6">
      <w:pPr>
        <w:numPr>
          <w:ilvl w:val="0"/>
          <w:numId w:val="1"/>
        </w:numPr>
        <w:tabs>
          <w:tab w:val="left" w:pos="0"/>
        </w:tabs>
        <w:ind w:left="0" w:right="-57" w:hanging="284"/>
        <w:jc w:val="both"/>
        <w:rPr>
          <w:i/>
          <w:szCs w:val="24"/>
        </w:rPr>
      </w:pPr>
      <w:r>
        <w:rPr>
          <w:szCs w:val="24"/>
        </w:rPr>
        <w:t xml:space="preserve">strand- és szabadidőpark </w:t>
      </w:r>
      <w:r w:rsidR="00857C8C">
        <w:rPr>
          <w:szCs w:val="24"/>
        </w:rPr>
        <w:t xml:space="preserve">– </w:t>
      </w:r>
      <w:proofErr w:type="spellStart"/>
      <w:r w:rsidR="00857C8C">
        <w:rPr>
          <w:szCs w:val="24"/>
        </w:rPr>
        <w:t>Kst</w:t>
      </w:r>
      <w:proofErr w:type="spellEnd"/>
      <w:r w:rsidR="00857C8C">
        <w:rPr>
          <w:szCs w:val="24"/>
        </w:rPr>
        <w:t xml:space="preserve"> </w:t>
      </w:r>
      <w:r w:rsidR="00857C8C" w:rsidRPr="00857C8C">
        <w:rPr>
          <w:i/>
          <w:szCs w:val="24"/>
        </w:rPr>
        <w:t>(területén a strandoláshoz, sportoláshoz, szabadidő eltöltéséhez kapcsolódó kereskedelmi, szolgáltató, vendéglátó épületek helyezhetők el, jellemzően kis alapterülettel, beépítési intenzitása alacsony)</w:t>
      </w:r>
    </w:p>
    <w:p w14:paraId="2CE5C348" w14:textId="18FFEB4D" w:rsidR="000214DD" w:rsidRPr="00857C8C" w:rsidRDefault="000214DD" w:rsidP="000214DD">
      <w:pPr>
        <w:numPr>
          <w:ilvl w:val="0"/>
          <w:numId w:val="1"/>
        </w:numPr>
        <w:tabs>
          <w:tab w:val="left" w:pos="0"/>
        </w:tabs>
        <w:ind w:left="0" w:right="-57"/>
        <w:jc w:val="both"/>
        <w:rPr>
          <w:i/>
          <w:szCs w:val="24"/>
        </w:rPr>
      </w:pPr>
      <w:r>
        <w:rPr>
          <w:szCs w:val="24"/>
        </w:rPr>
        <w:t>hulladékkezelő terület</w:t>
      </w:r>
      <w:r w:rsidR="00857C8C">
        <w:rPr>
          <w:szCs w:val="24"/>
        </w:rPr>
        <w:t xml:space="preserve"> – </w:t>
      </w:r>
      <w:proofErr w:type="spellStart"/>
      <w:r w:rsidR="00857C8C">
        <w:rPr>
          <w:szCs w:val="24"/>
        </w:rPr>
        <w:t>Kh</w:t>
      </w:r>
      <w:proofErr w:type="spellEnd"/>
      <w:r w:rsidR="00857C8C">
        <w:rPr>
          <w:szCs w:val="24"/>
        </w:rPr>
        <w:t xml:space="preserve"> </w:t>
      </w:r>
      <w:r w:rsidR="00857C8C" w:rsidRPr="00857C8C">
        <w:rPr>
          <w:i/>
          <w:szCs w:val="24"/>
        </w:rPr>
        <w:t xml:space="preserve">(területén a hulladékudvar, zöldhulladék lerakó, a </w:t>
      </w:r>
      <w:proofErr w:type="spellStart"/>
      <w:r w:rsidR="00857C8C" w:rsidRPr="00857C8C">
        <w:rPr>
          <w:i/>
          <w:szCs w:val="24"/>
        </w:rPr>
        <w:t>rekultivált</w:t>
      </w:r>
      <w:proofErr w:type="spellEnd"/>
      <w:r w:rsidR="00857C8C" w:rsidRPr="00857C8C">
        <w:rPr>
          <w:i/>
          <w:szCs w:val="24"/>
        </w:rPr>
        <w:t xml:space="preserve"> szeméttelep és a régi szennyvíztisztító található)</w:t>
      </w:r>
    </w:p>
    <w:p w14:paraId="0581706F" w14:textId="4A8F6FF2" w:rsidR="000214DD" w:rsidRPr="00790CBA" w:rsidRDefault="000214DD" w:rsidP="000214DD">
      <w:pPr>
        <w:numPr>
          <w:ilvl w:val="0"/>
          <w:numId w:val="1"/>
        </w:numPr>
        <w:tabs>
          <w:tab w:val="left" w:pos="0"/>
        </w:tabs>
        <w:ind w:left="0" w:right="-57"/>
        <w:jc w:val="both"/>
        <w:rPr>
          <w:i/>
          <w:szCs w:val="24"/>
        </w:rPr>
      </w:pPr>
      <w:r>
        <w:rPr>
          <w:szCs w:val="24"/>
        </w:rPr>
        <w:t>sport- és szabadidő terület</w:t>
      </w:r>
      <w:r w:rsidR="00857C8C">
        <w:rPr>
          <w:szCs w:val="24"/>
        </w:rPr>
        <w:t xml:space="preserve"> – </w:t>
      </w:r>
      <w:proofErr w:type="spellStart"/>
      <w:r w:rsidR="00857C8C">
        <w:rPr>
          <w:szCs w:val="24"/>
        </w:rPr>
        <w:t>Ksp</w:t>
      </w:r>
      <w:proofErr w:type="spellEnd"/>
      <w:r w:rsidR="00857C8C">
        <w:rPr>
          <w:szCs w:val="24"/>
        </w:rPr>
        <w:t xml:space="preserve"> </w:t>
      </w:r>
      <w:r w:rsidR="00790CBA" w:rsidRPr="00790CBA">
        <w:rPr>
          <w:i/>
          <w:szCs w:val="24"/>
        </w:rPr>
        <w:t>(sport-</w:t>
      </w:r>
      <w:r w:rsidR="00857C8C" w:rsidRPr="00790CBA">
        <w:rPr>
          <w:i/>
          <w:szCs w:val="24"/>
        </w:rPr>
        <w:t xml:space="preserve"> és szabadidős tevékenységek elhelyezése céljára kialakított terület)</w:t>
      </w:r>
    </w:p>
    <w:p w14:paraId="51C30C8B" w14:textId="43098D8A" w:rsidR="000214DD" w:rsidRDefault="000214DD" w:rsidP="000214DD">
      <w:pPr>
        <w:numPr>
          <w:ilvl w:val="0"/>
          <w:numId w:val="1"/>
        </w:numPr>
        <w:tabs>
          <w:tab w:val="left" w:pos="0"/>
        </w:tabs>
        <w:ind w:left="0" w:right="-57"/>
        <w:jc w:val="both"/>
        <w:rPr>
          <w:szCs w:val="24"/>
        </w:rPr>
      </w:pPr>
      <w:r>
        <w:rPr>
          <w:szCs w:val="24"/>
        </w:rPr>
        <w:t>temetőterület</w:t>
      </w:r>
      <w:r w:rsidR="00790CBA">
        <w:rPr>
          <w:szCs w:val="24"/>
        </w:rPr>
        <w:t xml:space="preserve"> – </w:t>
      </w:r>
      <w:proofErr w:type="spellStart"/>
      <w:r w:rsidR="00790CBA">
        <w:rPr>
          <w:szCs w:val="24"/>
        </w:rPr>
        <w:t>Kte</w:t>
      </w:r>
      <w:proofErr w:type="spellEnd"/>
      <w:r w:rsidR="00790CBA">
        <w:rPr>
          <w:szCs w:val="24"/>
        </w:rPr>
        <w:t xml:space="preserve"> </w:t>
      </w:r>
      <w:r w:rsidR="00790CBA" w:rsidRPr="00790CBA">
        <w:rPr>
          <w:i/>
          <w:szCs w:val="24"/>
        </w:rPr>
        <w:t>(temető és bővítési területe)</w:t>
      </w:r>
    </w:p>
    <w:p w14:paraId="42C50F81" w14:textId="7C8C2AD4" w:rsidR="000214DD" w:rsidRDefault="000214DD" w:rsidP="000214DD">
      <w:pPr>
        <w:numPr>
          <w:ilvl w:val="0"/>
          <w:numId w:val="1"/>
        </w:numPr>
        <w:tabs>
          <w:tab w:val="left" w:pos="0"/>
        </w:tabs>
        <w:ind w:left="0" w:right="-57"/>
        <w:jc w:val="both"/>
        <w:rPr>
          <w:szCs w:val="24"/>
        </w:rPr>
      </w:pPr>
      <w:r>
        <w:rPr>
          <w:szCs w:val="24"/>
        </w:rPr>
        <w:t>idegenforgalmi terület</w:t>
      </w:r>
      <w:r w:rsidR="00790CBA">
        <w:rPr>
          <w:szCs w:val="24"/>
        </w:rPr>
        <w:t xml:space="preserve"> – Ki </w:t>
      </w:r>
      <w:r w:rsidR="00790CBA" w:rsidRPr="00790CBA">
        <w:rPr>
          <w:i/>
          <w:szCs w:val="24"/>
        </w:rPr>
        <w:t>(idegenforgalmi és szállás funkció)</w:t>
      </w:r>
    </w:p>
    <w:p w14:paraId="1CF0ADFE" w14:textId="568D61CC" w:rsidR="000214DD" w:rsidRDefault="000214DD" w:rsidP="000214DD">
      <w:pPr>
        <w:numPr>
          <w:ilvl w:val="0"/>
          <w:numId w:val="1"/>
        </w:numPr>
        <w:tabs>
          <w:tab w:val="left" w:pos="0"/>
        </w:tabs>
        <w:ind w:left="0" w:right="-57"/>
        <w:jc w:val="both"/>
        <w:rPr>
          <w:szCs w:val="24"/>
        </w:rPr>
      </w:pPr>
      <w:r>
        <w:rPr>
          <w:szCs w:val="24"/>
        </w:rPr>
        <w:t>közlekedési célú terület</w:t>
      </w:r>
      <w:r w:rsidR="00790CBA">
        <w:rPr>
          <w:szCs w:val="24"/>
        </w:rPr>
        <w:t xml:space="preserve"> – </w:t>
      </w:r>
      <w:proofErr w:type="spellStart"/>
      <w:r w:rsidR="00790CBA">
        <w:rPr>
          <w:szCs w:val="24"/>
        </w:rPr>
        <w:t>Kbk</w:t>
      </w:r>
      <w:proofErr w:type="spellEnd"/>
      <w:r w:rsidR="00790CBA">
        <w:rPr>
          <w:szCs w:val="24"/>
        </w:rPr>
        <w:t xml:space="preserve"> </w:t>
      </w:r>
      <w:r w:rsidR="00790CBA" w:rsidRPr="00790CBA">
        <w:rPr>
          <w:i/>
          <w:szCs w:val="24"/>
        </w:rPr>
        <w:t>(elsősorban járműtárolás céljára)</w:t>
      </w:r>
    </w:p>
    <w:p w14:paraId="57B194B1" w14:textId="47C13FA1" w:rsidR="00527A10" w:rsidRDefault="00527A10" w:rsidP="00771E1C">
      <w:pPr>
        <w:tabs>
          <w:tab w:val="left" w:pos="142"/>
        </w:tabs>
        <w:ind w:right="-57"/>
        <w:jc w:val="both"/>
      </w:pPr>
    </w:p>
    <w:p w14:paraId="5BB2DC34" w14:textId="35C8C94A" w:rsidR="00527A10" w:rsidRPr="00527A10" w:rsidRDefault="00527A10" w:rsidP="00771E1C">
      <w:pPr>
        <w:tabs>
          <w:tab w:val="left" w:pos="142"/>
        </w:tabs>
        <w:spacing w:after="120"/>
        <w:ind w:right="-57"/>
        <w:jc w:val="both"/>
        <w:rPr>
          <w:b/>
        </w:rPr>
      </w:pPr>
      <w:r w:rsidRPr="00527A10">
        <w:rPr>
          <w:b/>
        </w:rPr>
        <w:t xml:space="preserve">Beépítésre szánt területek beépítési sűrűsége és </w:t>
      </w:r>
      <w:proofErr w:type="spellStart"/>
      <w:r w:rsidRPr="00527A10">
        <w:rPr>
          <w:b/>
        </w:rPr>
        <w:t>közművesítettsége</w:t>
      </w:r>
      <w:proofErr w:type="spellEnd"/>
    </w:p>
    <w:tbl>
      <w:tblPr>
        <w:tblStyle w:val="Rcsostblzat"/>
        <w:tblW w:w="9216" w:type="dxa"/>
        <w:tblLook w:val="04A0" w:firstRow="1" w:lastRow="0" w:firstColumn="1" w:lastColumn="0" w:noHBand="0" w:noVBand="1"/>
      </w:tblPr>
      <w:tblGrid>
        <w:gridCol w:w="1129"/>
        <w:gridCol w:w="2977"/>
        <w:gridCol w:w="2552"/>
        <w:gridCol w:w="2558"/>
      </w:tblGrid>
      <w:tr w:rsidR="003F725F" w14:paraId="05D43431" w14:textId="77777777" w:rsidTr="003F725F">
        <w:trPr>
          <w:trHeight w:val="829"/>
        </w:trPr>
        <w:tc>
          <w:tcPr>
            <w:tcW w:w="1129" w:type="dxa"/>
          </w:tcPr>
          <w:p w14:paraId="7F4E6E66" w14:textId="113857D7" w:rsidR="003F725F" w:rsidRDefault="003F725F" w:rsidP="00771E1C">
            <w:pPr>
              <w:tabs>
                <w:tab w:val="left" w:pos="142"/>
              </w:tabs>
              <w:rPr>
                <w:caps/>
              </w:rPr>
            </w:pPr>
            <w:r>
              <w:t>Betűjel</w:t>
            </w:r>
          </w:p>
        </w:tc>
        <w:tc>
          <w:tcPr>
            <w:tcW w:w="2977" w:type="dxa"/>
          </w:tcPr>
          <w:p w14:paraId="7EEE2ACC" w14:textId="6255E891" w:rsidR="003F725F" w:rsidRDefault="003F725F" w:rsidP="00771E1C">
            <w:pPr>
              <w:tabs>
                <w:tab w:val="left" w:pos="142"/>
              </w:tabs>
              <w:rPr>
                <w:caps/>
              </w:rPr>
            </w:pPr>
            <w:r>
              <w:t>Területfelhasználási Egység Megnevezése</w:t>
            </w:r>
          </w:p>
        </w:tc>
        <w:tc>
          <w:tcPr>
            <w:tcW w:w="2552" w:type="dxa"/>
          </w:tcPr>
          <w:p w14:paraId="11ECDC1B" w14:textId="1A60BB79" w:rsidR="003F725F" w:rsidRPr="004B4C1D" w:rsidRDefault="003F725F" w:rsidP="00771E1C">
            <w:pPr>
              <w:tabs>
                <w:tab w:val="left" w:pos="142"/>
              </w:tabs>
              <w:rPr>
                <w:caps/>
              </w:rPr>
            </w:pPr>
            <w:r>
              <w:t>Megengedett Legnagyobb Beépítési Sűrűség</w:t>
            </w:r>
            <w:r w:rsidR="004B4C1D">
              <w:t xml:space="preserve"> (m</w:t>
            </w:r>
            <w:r w:rsidR="004B4C1D">
              <w:rPr>
                <w:vertAlign w:val="superscript"/>
              </w:rPr>
              <w:t>2</w:t>
            </w:r>
            <w:r w:rsidR="004B4C1D">
              <w:t>/m</w:t>
            </w:r>
            <w:r w:rsidR="004B4C1D">
              <w:rPr>
                <w:vertAlign w:val="superscript"/>
              </w:rPr>
              <w:t>2</w:t>
            </w:r>
            <w:r w:rsidR="004B4C1D">
              <w:t>)</w:t>
            </w:r>
          </w:p>
        </w:tc>
        <w:tc>
          <w:tcPr>
            <w:tcW w:w="2558" w:type="dxa"/>
          </w:tcPr>
          <w:p w14:paraId="46C4C55C" w14:textId="7F6A8CAA" w:rsidR="003F725F" w:rsidRDefault="003F725F" w:rsidP="00771E1C">
            <w:pPr>
              <w:tabs>
                <w:tab w:val="left" w:pos="142"/>
              </w:tabs>
              <w:rPr>
                <w:caps/>
              </w:rPr>
            </w:pPr>
            <w:r>
              <w:t xml:space="preserve">Közüzemi </w:t>
            </w:r>
            <w:proofErr w:type="spellStart"/>
            <w:r>
              <w:t>Közművesítettség</w:t>
            </w:r>
            <w:proofErr w:type="spellEnd"/>
            <w:r>
              <w:t xml:space="preserve"> Mértéke</w:t>
            </w:r>
          </w:p>
        </w:tc>
      </w:tr>
      <w:tr w:rsidR="003F725F" w14:paraId="59582812" w14:textId="77777777" w:rsidTr="00CC0545">
        <w:trPr>
          <w:trHeight w:val="514"/>
        </w:trPr>
        <w:tc>
          <w:tcPr>
            <w:tcW w:w="1129" w:type="dxa"/>
          </w:tcPr>
          <w:p w14:paraId="38E2E024" w14:textId="4D09B34A" w:rsidR="00CC0545" w:rsidRPr="003F725F" w:rsidRDefault="00CC0545" w:rsidP="00771E1C">
            <w:pPr>
              <w:tabs>
                <w:tab w:val="left" w:pos="142"/>
              </w:tabs>
              <w:rPr>
                <w:caps/>
              </w:rPr>
            </w:pPr>
            <w:proofErr w:type="spellStart"/>
            <w:r>
              <w:t>Lf</w:t>
            </w:r>
            <w:proofErr w:type="spellEnd"/>
          </w:p>
        </w:tc>
        <w:tc>
          <w:tcPr>
            <w:tcW w:w="2977" w:type="dxa"/>
          </w:tcPr>
          <w:p w14:paraId="72BDA296" w14:textId="356A1862" w:rsidR="003F725F" w:rsidRDefault="00CC0545" w:rsidP="00771E1C">
            <w:pPr>
              <w:tabs>
                <w:tab w:val="left" w:pos="142"/>
              </w:tabs>
              <w:rPr>
                <w:caps/>
              </w:rPr>
            </w:pPr>
            <w:r>
              <w:t>Falusias lakóterület</w:t>
            </w:r>
          </w:p>
        </w:tc>
        <w:tc>
          <w:tcPr>
            <w:tcW w:w="2552" w:type="dxa"/>
          </w:tcPr>
          <w:p w14:paraId="701348B4" w14:textId="525B38EF" w:rsidR="003F725F" w:rsidRDefault="00527A10" w:rsidP="00771E1C">
            <w:pPr>
              <w:tabs>
                <w:tab w:val="left" w:pos="142"/>
              </w:tabs>
              <w:rPr>
                <w:caps/>
              </w:rPr>
            </w:pPr>
            <w:r>
              <w:rPr>
                <w:caps/>
              </w:rPr>
              <w:t>0,</w:t>
            </w:r>
            <w:r w:rsidR="00293F02">
              <w:rPr>
                <w:caps/>
              </w:rPr>
              <w:t>6</w:t>
            </w:r>
          </w:p>
        </w:tc>
        <w:tc>
          <w:tcPr>
            <w:tcW w:w="2558" w:type="dxa"/>
          </w:tcPr>
          <w:p w14:paraId="2ED9171B" w14:textId="1026046B" w:rsidR="003F725F" w:rsidRDefault="004B4C1D" w:rsidP="00771E1C">
            <w:pPr>
              <w:tabs>
                <w:tab w:val="left" w:pos="142"/>
              </w:tabs>
              <w:rPr>
                <w:caps/>
              </w:rPr>
            </w:pPr>
            <w:r>
              <w:t>Részleges</w:t>
            </w:r>
          </w:p>
        </w:tc>
      </w:tr>
      <w:tr w:rsidR="003F725F" w14:paraId="19F9570F" w14:textId="77777777" w:rsidTr="00CC0545">
        <w:trPr>
          <w:trHeight w:val="414"/>
        </w:trPr>
        <w:tc>
          <w:tcPr>
            <w:tcW w:w="1129" w:type="dxa"/>
          </w:tcPr>
          <w:p w14:paraId="45A005CB" w14:textId="618DA0E7" w:rsidR="003F725F" w:rsidRDefault="00CC0545" w:rsidP="00771E1C">
            <w:pPr>
              <w:tabs>
                <w:tab w:val="left" w:pos="142"/>
              </w:tabs>
              <w:rPr>
                <w:caps/>
              </w:rPr>
            </w:pPr>
            <w:proofErr w:type="spellStart"/>
            <w:r>
              <w:t>Vt</w:t>
            </w:r>
            <w:proofErr w:type="spellEnd"/>
          </w:p>
        </w:tc>
        <w:tc>
          <w:tcPr>
            <w:tcW w:w="2977" w:type="dxa"/>
          </w:tcPr>
          <w:p w14:paraId="270B263F" w14:textId="760F12AA" w:rsidR="003F725F" w:rsidRDefault="00CC0545" w:rsidP="00771E1C">
            <w:pPr>
              <w:tabs>
                <w:tab w:val="left" w:pos="142"/>
              </w:tabs>
              <w:rPr>
                <w:caps/>
              </w:rPr>
            </w:pPr>
            <w:r>
              <w:t>Településközponti terület</w:t>
            </w:r>
          </w:p>
        </w:tc>
        <w:tc>
          <w:tcPr>
            <w:tcW w:w="2552" w:type="dxa"/>
          </w:tcPr>
          <w:p w14:paraId="71C70F22" w14:textId="5D83C3DD" w:rsidR="003F725F" w:rsidRDefault="00293F02" w:rsidP="00771E1C">
            <w:pPr>
              <w:tabs>
                <w:tab w:val="left" w:pos="142"/>
              </w:tabs>
              <w:rPr>
                <w:caps/>
              </w:rPr>
            </w:pPr>
            <w:r>
              <w:rPr>
                <w:caps/>
              </w:rPr>
              <w:t>0,9</w:t>
            </w:r>
          </w:p>
        </w:tc>
        <w:tc>
          <w:tcPr>
            <w:tcW w:w="2558" w:type="dxa"/>
          </w:tcPr>
          <w:p w14:paraId="7C9C79CB" w14:textId="697C7FFE" w:rsidR="003F725F" w:rsidRDefault="004B4C1D" w:rsidP="00771E1C">
            <w:pPr>
              <w:tabs>
                <w:tab w:val="left" w:pos="142"/>
              </w:tabs>
              <w:rPr>
                <w:caps/>
              </w:rPr>
            </w:pPr>
            <w:r>
              <w:t>Részleges</w:t>
            </w:r>
          </w:p>
        </w:tc>
      </w:tr>
      <w:tr w:rsidR="003F725F" w14:paraId="567D81B0" w14:textId="77777777" w:rsidTr="00CC0545">
        <w:trPr>
          <w:trHeight w:val="420"/>
        </w:trPr>
        <w:tc>
          <w:tcPr>
            <w:tcW w:w="1129" w:type="dxa"/>
          </w:tcPr>
          <w:p w14:paraId="0D8DAD19" w14:textId="6B91C4F2" w:rsidR="003F725F" w:rsidRDefault="00CC0545" w:rsidP="00771E1C">
            <w:pPr>
              <w:tabs>
                <w:tab w:val="left" w:pos="142"/>
              </w:tabs>
              <w:rPr>
                <w:caps/>
              </w:rPr>
            </w:pPr>
            <w:proofErr w:type="spellStart"/>
            <w:r>
              <w:t>Gksz</w:t>
            </w:r>
            <w:proofErr w:type="spellEnd"/>
          </w:p>
        </w:tc>
        <w:tc>
          <w:tcPr>
            <w:tcW w:w="2977" w:type="dxa"/>
          </w:tcPr>
          <w:p w14:paraId="0F3658F9" w14:textId="07078894" w:rsidR="003F725F" w:rsidRDefault="00CC0545" w:rsidP="00771E1C">
            <w:pPr>
              <w:tabs>
                <w:tab w:val="left" w:pos="142"/>
              </w:tabs>
              <w:rPr>
                <w:caps/>
              </w:rPr>
            </w:pPr>
            <w:r>
              <w:t>Kereskedelmi szolgáltató terület</w:t>
            </w:r>
          </w:p>
        </w:tc>
        <w:tc>
          <w:tcPr>
            <w:tcW w:w="2552" w:type="dxa"/>
          </w:tcPr>
          <w:p w14:paraId="33000779" w14:textId="3FC99323" w:rsidR="003F725F" w:rsidRDefault="00293F02" w:rsidP="00771E1C">
            <w:pPr>
              <w:tabs>
                <w:tab w:val="left" w:pos="142"/>
              </w:tabs>
              <w:rPr>
                <w:caps/>
              </w:rPr>
            </w:pPr>
            <w:r>
              <w:rPr>
                <w:caps/>
              </w:rPr>
              <w:t>0,9</w:t>
            </w:r>
          </w:p>
        </w:tc>
        <w:tc>
          <w:tcPr>
            <w:tcW w:w="2558" w:type="dxa"/>
          </w:tcPr>
          <w:p w14:paraId="232B7D95" w14:textId="7B8F90D2" w:rsidR="003F725F" w:rsidRDefault="002F4A34" w:rsidP="00771E1C">
            <w:pPr>
              <w:tabs>
                <w:tab w:val="left" w:pos="142"/>
              </w:tabs>
              <w:rPr>
                <w:caps/>
              </w:rPr>
            </w:pPr>
            <w:r>
              <w:t>Részleges/</w:t>
            </w:r>
            <w:r w:rsidR="004B4C1D">
              <w:t>Hiányos</w:t>
            </w:r>
          </w:p>
        </w:tc>
      </w:tr>
      <w:tr w:rsidR="004B4C1D" w14:paraId="7E093103" w14:textId="77777777" w:rsidTr="00CC0545">
        <w:trPr>
          <w:trHeight w:val="418"/>
        </w:trPr>
        <w:tc>
          <w:tcPr>
            <w:tcW w:w="1129" w:type="dxa"/>
          </w:tcPr>
          <w:p w14:paraId="2C931A9A" w14:textId="066533FF" w:rsidR="004B4C1D" w:rsidRDefault="004B4C1D" w:rsidP="00771E1C">
            <w:pPr>
              <w:tabs>
                <w:tab w:val="left" w:pos="142"/>
              </w:tabs>
              <w:rPr>
                <w:caps/>
              </w:rPr>
            </w:pPr>
            <w:proofErr w:type="spellStart"/>
            <w:r>
              <w:t>Gá</w:t>
            </w:r>
            <w:proofErr w:type="spellEnd"/>
          </w:p>
        </w:tc>
        <w:tc>
          <w:tcPr>
            <w:tcW w:w="2977" w:type="dxa"/>
          </w:tcPr>
          <w:p w14:paraId="227041AA" w14:textId="14DEB54C" w:rsidR="004B4C1D" w:rsidRDefault="004B4C1D" w:rsidP="00771E1C">
            <w:pPr>
              <w:tabs>
                <w:tab w:val="left" w:pos="142"/>
              </w:tabs>
              <w:rPr>
                <w:caps/>
              </w:rPr>
            </w:pPr>
            <w:r>
              <w:t>Általános gazdasági terület</w:t>
            </w:r>
          </w:p>
        </w:tc>
        <w:tc>
          <w:tcPr>
            <w:tcW w:w="2552" w:type="dxa"/>
          </w:tcPr>
          <w:p w14:paraId="4793E7AE" w14:textId="71C2A24D" w:rsidR="004B4C1D" w:rsidRDefault="00293F02" w:rsidP="00771E1C">
            <w:pPr>
              <w:tabs>
                <w:tab w:val="left" w:pos="142"/>
              </w:tabs>
              <w:rPr>
                <w:caps/>
              </w:rPr>
            </w:pPr>
            <w:r>
              <w:rPr>
                <w:caps/>
              </w:rPr>
              <w:t>0,9</w:t>
            </w:r>
          </w:p>
        </w:tc>
        <w:tc>
          <w:tcPr>
            <w:tcW w:w="2558" w:type="dxa"/>
          </w:tcPr>
          <w:p w14:paraId="102BDEA6" w14:textId="56F2CC24" w:rsidR="004B4C1D" w:rsidRDefault="002F4A34" w:rsidP="00771E1C">
            <w:pPr>
              <w:tabs>
                <w:tab w:val="left" w:pos="142"/>
              </w:tabs>
              <w:rPr>
                <w:caps/>
              </w:rPr>
            </w:pPr>
            <w:r>
              <w:t>Részleges/</w:t>
            </w:r>
            <w:r w:rsidR="004B4C1D">
              <w:t>Hiányos</w:t>
            </w:r>
          </w:p>
        </w:tc>
      </w:tr>
      <w:tr w:rsidR="004B4C1D" w14:paraId="4CD50F62" w14:textId="77777777" w:rsidTr="00CC0545">
        <w:trPr>
          <w:trHeight w:val="424"/>
        </w:trPr>
        <w:tc>
          <w:tcPr>
            <w:tcW w:w="1129" w:type="dxa"/>
          </w:tcPr>
          <w:p w14:paraId="41AA2E76" w14:textId="22946874" w:rsidR="004B4C1D" w:rsidRDefault="005B27AA" w:rsidP="00771E1C">
            <w:pPr>
              <w:tabs>
                <w:tab w:val="left" w:pos="142"/>
              </w:tabs>
              <w:rPr>
                <w:caps/>
              </w:rPr>
            </w:pPr>
            <w:proofErr w:type="spellStart"/>
            <w:r>
              <w:t>K</w:t>
            </w:r>
            <w:r w:rsidR="004F048D">
              <w:t>mü</w:t>
            </w:r>
            <w:proofErr w:type="spellEnd"/>
          </w:p>
        </w:tc>
        <w:tc>
          <w:tcPr>
            <w:tcW w:w="2977" w:type="dxa"/>
          </w:tcPr>
          <w:p w14:paraId="38C52DC6" w14:textId="1B470901" w:rsidR="004B4C1D" w:rsidRDefault="004F048D" w:rsidP="00771E1C">
            <w:pPr>
              <w:tabs>
                <w:tab w:val="left" w:pos="142"/>
              </w:tabs>
              <w:rPr>
                <w:caps/>
              </w:rPr>
            </w:pPr>
            <w:r>
              <w:t>Mezőgazdasági üzemi terület</w:t>
            </w:r>
          </w:p>
        </w:tc>
        <w:tc>
          <w:tcPr>
            <w:tcW w:w="2552" w:type="dxa"/>
          </w:tcPr>
          <w:p w14:paraId="7F79D4A6" w14:textId="3D513438" w:rsidR="004B4C1D" w:rsidRDefault="00293F02" w:rsidP="00771E1C">
            <w:pPr>
              <w:tabs>
                <w:tab w:val="left" w:pos="142"/>
              </w:tabs>
              <w:rPr>
                <w:caps/>
              </w:rPr>
            </w:pPr>
            <w:r>
              <w:rPr>
                <w:caps/>
              </w:rPr>
              <w:t>0,5</w:t>
            </w:r>
          </w:p>
        </w:tc>
        <w:tc>
          <w:tcPr>
            <w:tcW w:w="2558" w:type="dxa"/>
          </w:tcPr>
          <w:p w14:paraId="7FDFEEB2" w14:textId="2E11E56B" w:rsidR="004B4C1D" w:rsidRDefault="00293F02" w:rsidP="00771E1C">
            <w:pPr>
              <w:tabs>
                <w:tab w:val="left" w:pos="142"/>
              </w:tabs>
              <w:rPr>
                <w:caps/>
              </w:rPr>
            </w:pPr>
            <w:r>
              <w:t>Hiányos</w:t>
            </w:r>
          </w:p>
        </w:tc>
      </w:tr>
      <w:tr w:rsidR="004B4C1D" w14:paraId="4770D222" w14:textId="77777777" w:rsidTr="00CC0545">
        <w:trPr>
          <w:trHeight w:val="424"/>
        </w:trPr>
        <w:tc>
          <w:tcPr>
            <w:tcW w:w="1129" w:type="dxa"/>
          </w:tcPr>
          <w:p w14:paraId="73419556" w14:textId="5662BF9A" w:rsidR="004B4C1D" w:rsidRDefault="002F30B8" w:rsidP="00771E1C">
            <w:pPr>
              <w:tabs>
                <w:tab w:val="left" w:pos="142"/>
              </w:tabs>
              <w:rPr>
                <w:caps/>
              </w:rPr>
            </w:pPr>
            <w:proofErr w:type="spellStart"/>
            <w:r>
              <w:t>Kst</w:t>
            </w:r>
            <w:proofErr w:type="spellEnd"/>
          </w:p>
        </w:tc>
        <w:tc>
          <w:tcPr>
            <w:tcW w:w="2977" w:type="dxa"/>
          </w:tcPr>
          <w:p w14:paraId="360AEF2A" w14:textId="065A1F27" w:rsidR="004B4C1D" w:rsidRDefault="002F30B8" w:rsidP="00771E1C">
            <w:pPr>
              <w:tabs>
                <w:tab w:val="left" w:pos="142"/>
              </w:tabs>
              <w:rPr>
                <w:caps/>
              </w:rPr>
            </w:pPr>
            <w:r>
              <w:t>Strand- és szabadidőpark</w:t>
            </w:r>
          </w:p>
        </w:tc>
        <w:tc>
          <w:tcPr>
            <w:tcW w:w="2552" w:type="dxa"/>
          </w:tcPr>
          <w:p w14:paraId="5C85FFE3" w14:textId="55834B97" w:rsidR="004B4C1D" w:rsidRDefault="002F30B8" w:rsidP="00771E1C">
            <w:pPr>
              <w:tabs>
                <w:tab w:val="left" w:pos="142"/>
              </w:tabs>
              <w:rPr>
                <w:caps/>
              </w:rPr>
            </w:pPr>
            <w:r>
              <w:rPr>
                <w:caps/>
              </w:rPr>
              <w:t>0,1</w:t>
            </w:r>
          </w:p>
        </w:tc>
        <w:tc>
          <w:tcPr>
            <w:tcW w:w="2558" w:type="dxa"/>
          </w:tcPr>
          <w:p w14:paraId="1BB69B4E" w14:textId="64902E80" w:rsidR="004B4C1D" w:rsidRDefault="002F30B8" w:rsidP="00771E1C">
            <w:pPr>
              <w:tabs>
                <w:tab w:val="left" w:pos="142"/>
              </w:tabs>
              <w:rPr>
                <w:caps/>
              </w:rPr>
            </w:pPr>
            <w:r>
              <w:t>Hiányos</w:t>
            </w:r>
          </w:p>
        </w:tc>
      </w:tr>
      <w:tr w:rsidR="004F048D" w14:paraId="1CF9D41C" w14:textId="77777777" w:rsidTr="00CC0545">
        <w:trPr>
          <w:trHeight w:val="424"/>
        </w:trPr>
        <w:tc>
          <w:tcPr>
            <w:tcW w:w="1129" w:type="dxa"/>
          </w:tcPr>
          <w:p w14:paraId="4206032B" w14:textId="6DBFD558" w:rsidR="004F048D" w:rsidRDefault="004F048D" w:rsidP="00771E1C">
            <w:pPr>
              <w:tabs>
                <w:tab w:val="left" w:pos="142"/>
              </w:tabs>
            </w:pPr>
            <w:proofErr w:type="spellStart"/>
            <w:r>
              <w:t>Kh</w:t>
            </w:r>
            <w:proofErr w:type="spellEnd"/>
          </w:p>
        </w:tc>
        <w:tc>
          <w:tcPr>
            <w:tcW w:w="2977" w:type="dxa"/>
          </w:tcPr>
          <w:p w14:paraId="7BB45B30" w14:textId="3D168C5A" w:rsidR="004F048D" w:rsidRDefault="004F048D" w:rsidP="00771E1C">
            <w:pPr>
              <w:tabs>
                <w:tab w:val="left" w:pos="142"/>
              </w:tabs>
            </w:pPr>
            <w:r>
              <w:t>Hulladékkezelő terület</w:t>
            </w:r>
          </w:p>
        </w:tc>
        <w:tc>
          <w:tcPr>
            <w:tcW w:w="2552" w:type="dxa"/>
          </w:tcPr>
          <w:p w14:paraId="511B4715" w14:textId="6E6D5AC3" w:rsidR="004F048D" w:rsidRDefault="00293F02" w:rsidP="00771E1C">
            <w:pPr>
              <w:tabs>
                <w:tab w:val="left" w:pos="142"/>
              </w:tabs>
              <w:rPr>
                <w:caps/>
              </w:rPr>
            </w:pPr>
            <w:r>
              <w:rPr>
                <w:caps/>
              </w:rPr>
              <w:t>0,1</w:t>
            </w:r>
          </w:p>
        </w:tc>
        <w:tc>
          <w:tcPr>
            <w:tcW w:w="2558" w:type="dxa"/>
          </w:tcPr>
          <w:p w14:paraId="1E82DA35" w14:textId="79BD90E4" w:rsidR="004F048D" w:rsidRDefault="00293F02" w:rsidP="00771E1C">
            <w:pPr>
              <w:tabs>
                <w:tab w:val="left" w:pos="142"/>
              </w:tabs>
            </w:pPr>
            <w:r>
              <w:t>Hiányos</w:t>
            </w:r>
          </w:p>
        </w:tc>
      </w:tr>
      <w:tr w:rsidR="004F048D" w14:paraId="7D6D7756" w14:textId="77777777" w:rsidTr="00CC0545">
        <w:trPr>
          <w:trHeight w:val="424"/>
        </w:trPr>
        <w:tc>
          <w:tcPr>
            <w:tcW w:w="1129" w:type="dxa"/>
          </w:tcPr>
          <w:p w14:paraId="700E5A90" w14:textId="1E930062" w:rsidR="004F048D" w:rsidRDefault="004F048D" w:rsidP="00771E1C">
            <w:pPr>
              <w:tabs>
                <w:tab w:val="left" w:pos="142"/>
              </w:tabs>
            </w:pPr>
            <w:proofErr w:type="spellStart"/>
            <w:r>
              <w:t>Ksp</w:t>
            </w:r>
            <w:proofErr w:type="spellEnd"/>
          </w:p>
        </w:tc>
        <w:tc>
          <w:tcPr>
            <w:tcW w:w="2977" w:type="dxa"/>
          </w:tcPr>
          <w:p w14:paraId="71B5411E" w14:textId="6D8AE2AC" w:rsidR="004F048D" w:rsidRDefault="004F048D" w:rsidP="00771E1C">
            <w:pPr>
              <w:tabs>
                <w:tab w:val="left" w:pos="142"/>
              </w:tabs>
            </w:pPr>
            <w:r>
              <w:rPr>
                <w:szCs w:val="24"/>
              </w:rPr>
              <w:t>Sport- és szabadidő terület</w:t>
            </w:r>
          </w:p>
        </w:tc>
        <w:tc>
          <w:tcPr>
            <w:tcW w:w="2552" w:type="dxa"/>
          </w:tcPr>
          <w:p w14:paraId="51901103" w14:textId="654B8E39" w:rsidR="004F048D" w:rsidRDefault="00293F02" w:rsidP="00771E1C">
            <w:pPr>
              <w:tabs>
                <w:tab w:val="left" w:pos="142"/>
              </w:tabs>
              <w:rPr>
                <w:caps/>
              </w:rPr>
            </w:pPr>
            <w:r>
              <w:rPr>
                <w:caps/>
              </w:rPr>
              <w:t>0,1</w:t>
            </w:r>
          </w:p>
        </w:tc>
        <w:tc>
          <w:tcPr>
            <w:tcW w:w="2558" w:type="dxa"/>
          </w:tcPr>
          <w:p w14:paraId="1EE97656" w14:textId="5B102FD6" w:rsidR="004F048D" w:rsidRDefault="00293F02" w:rsidP="00771E1C">
            <w:pPr>
              <w:tabs>
                <w:tab w:val="left" w:pos="142"/>
              </w:tabs>
            </w:pPr>
            <w:r>
              <w:t>Részleges</w:t>
            </w:r>
          </w:p>
        </w:tc>
      </w:tr>
      <w:tr w:rsidR="004F048D" w14:paraId="48CD4A85" w14:textId="77777777" w:rsidTr="00CC0545">
        <w:trPr>
          <w:trHeight w:val="424"/>
        </w:trPr>
        <w:tc>
          <w:tcPr>
            <w:tcW w:w="1129" w:type="dxa"/>
          </w:tcPr>
          <w:p w14:paraId="1C35A376" w14:textId="3E48D5B6" w:rsidR="004F048D" w:rsidRDefault="004F048D" w:rsidP="00771E1C">
            <w:pPr>
              <w:tabs>
                <w:tab w:val="left" w:pos="142"/>
              </w:tabs>
            </w:pPr>
            <w:proofErr w:type="spellStart"/>
            <w:r>
              <w:t>Kte</w:t>
            </w:r>
            <w:proofErr w:type="spellEnd"/>
          </w:p>
        </w:tc>
        <w:tc>
          <w:tcPr>
            <w:tcW w:w="2977" w:type="dxa"/>
          </w:tcPr>
          <w:p w14:paraId="50CC996B" w14:textId="526C9255" w:rsidR="004F048D" w:rsidRPr="004F048D" w:rsidRDefault="004F048D" w:rsidP="004F048D">
            <w:pPr>
              <w:numPr>
                <w:ilvl w:val="0"/>
                <w:numId w:val="1"/>
              </w:numPr>
              <w:tabs>
                <w:tab w:val="left" w:pos="0"/>
              </w:tabs>
              <w:spacing w:after="160" w:line="259" w:lineRule="auto"/>
              <w:ind w:left="0" w:right="-57"/>
              <w:jc w:val="both"/>
              <w:rPr>
                <w:rFonts w:eastAsiaTheme="minorHAnsi"/>
                <w:szCs w:val="24"/>
                <w:lang w:eastAsia="en-US"/>
              </w:rPr>
            </w:pPr>
            <w:r>
              <w:rPr>
                <w:rFonts w:eastAsiaTheme="minorHAnsi"/>
                <w:szCs w:val="24"/>
                <w:lang w:eastAsia="en-US"/>
              </w:rPr>
              <w:t>T</w:t>
            </w:r>
            <w:r w:rsidRPr="004F048D">
              <w:rPr>
                <w:rFonts w:eastAsiaTheme="minorHAnsi"/>
                <w:szCs w:val="24"/>
                <w:lang w:eastAsia="en-US"/>
              </w:rPr>
              <w:t>emetőterület</w:t>
            </w:r>
          </w:p>
        </w:tc>
        <w:tc>
          <w:tcPr>
            <w:tcW w:w="2552" w:type="dxa"/>
          </w:tcPr>
          <w:p w14:paraId="54267683" w14:textId="1484AD84" w:rsidR="004F048D" w:rsidRDefault="00293F02" w:rsidP="00771E1C">
            <w:pPr>
              <w:tabs>
                <w:tab w:val="left" w:pos="142"/>
              </w:tabs>
              <w:rPr>
                <w:caps/>
              </w:rPr>
            </w:pPr>
            <w:r>
              <w:rPr>
                <w:caps/>
              </w:rPr>
              <w:t>0,1</w:t>
            </w:r>
          </w:p>
        </w:tc>
        <w:tc>
          <w:tcPr>
            <w:tcW w:w="2558" w:type="dxa"/>
          </w:tcPr>
          <w:p w14:paraId="629D54DB" w14:textId="1708081A" w:rsidR="004F048D" w:rsidRDefault="00293F02" w:rsidP="00771E1C">
            <w:pPr>
              <w:tabs>
                <w:tab w:val="left" w:pos="142"/>
              </w:tabs>
            </w:pPr>
            <w:r>
              <w:t>Részleges</w:t>
            </w:r>
          </w:p>
        </w:tc>
      </w:tr>
      <w:tr w:rsidR="004F048D" w14:paraId="24317FCE" w14:textId="77777777" w:rsidTr="00CC0545">
        <w:trPr>
          <w:trHeight w:val="424"/>
        </w:trPr>
        <w:tc>
          <w:tcPr>
            <w:tcW w:w="1129" w:type="dxa"/>
          </w:tcPr>
          <w:p w14:paraId="6FA8CBBC" w14:textId="02CC7FD4" w:rsidR="004F048D" w:rsidRDefault="004F048D" w:rsidP="00771E1C">
            <w:pPr>
              <w:tabs>
                <w:tab w:val="left" w:pos="142"/>
              </w:tabs>
            </w:pPr>
            <w:r>
              <w:t>Ki</w:t>
            </w:r>
          </w:p>
        </w:tc>
        <w:tc>
          <w:tcPr>
            <w:tcW w:w="2977" w:type="dxa"/>
          </w:tcPr>
          <w:p w14:paraId="399CEBCD" w14:textId="4097A915" w:rsidR="004F048D" w:rsidRPr="004F048D" w:rsidRDefault="004F048D" w:rsidP="004F048D">
            <w:pPr>
              <w:numPr>
                <w:ilvl w:val="0"/>
                <w:numId w:val="1"/>
              </w:numPr>
              <w:tabs>
                <w:tab w:val="left" w:pos="0"/>
              </w:tabs>
              <w:ind w:left="0" w:right="-57"/>
              <w:jc w:val="both"/>
              <w:rPr>
                <w:szCs w:val="24"/>
              </w:rPr>
            </w:pPr>
            <w:r>
              <w:rPr>
                <w:szCs w:val="24"/>
              </w:rPr>
              <w:t>Idegenforgalmi terület</w:t>
            </w:r>
          </w:p>
        </w:tc>
        <w:tc>
          <w:tcPr>
            <w:tcW w:w="2552" w:type="dxa"/>
          </w:tcPr>
          <w:p w14:paraId="540EDEBB" w14:textId="6EC878BA" w:rsidR="004F048D" w:rsidRDefault="00293F02" w:rsidP="00771E1C">
            <w:pPr>
              <w:tabs>
                <w:tab w:val="left" w:pos="142"/>
              </w:tabs>
              <w:rPr>
                <w:caps/>
              </w:rPr>
            </w:pPr>
            <w:r>
              <w:rPr>
                <w:caps/>
              </w:rPr>
              <w:t>0,4</w:t>
            </w:r>
          </w:p>
        </w:tc>
        <w:tc>
          <w:tcPr>
            <w:tcW w:w="2558" w:type="dxa"/>
          </w:tcPr>
          <w:p w14:paraId="59837BCE" w14:textId="786C7C3A" w:rsidR="004F048D" w:rsidRDefault="00293F02" w:rsidP="00771E1C">
            <w:pPr>
              <w:tabs>
                <w:tab w:val="left" w:pos="142"/>
              </w:tabs>
            </w:pPr>
            <w:r>
              <w:t>Hiányos</w:t>
            </w:r>
          </w:p>
        </w:tc>
      </w:tr>
      <w:tr w:rsidR="004F048D" w14:paraId="3A952504" w14:textId="77777777" w:rsidTr="00CC0545">
        <w:trPr>
          <w:trHeight w:val="424"/>
        </w:trPr>
        <w:tc>
          <w:tcPr>
            <w:tcW w:w="1129" w:type="dxa"/>
          </w:tcPr>
          <w:p w14:paraId="7B104CF0" w14:textId="2B74A9AC" w:rsidR="004F048D" w:rsidRDefault="004F048D" w:rsidP="00771E1C">
            <w:pPr>
              <w:tabs>
                <w:tab w:val="left" w:pos="142"/>
              </w:tabs>
            </w:pPr>
            <w:proofErr w:type="spellStart"/>
            <w:r>
              <w:t>Kbk</w:t>
            </w:r>
            <w:proofErr w:type="spellEnd"/>
          </w:p>
        </w:tc>
        <w:tc>
          <w:tcPr>
            <w:tcW w:w="2977" w:type="dxa"/>
          </w:tcPr>
          <w:p w14:paraId="3B6484C8" w14:textId="3FBB84B9" w:rsidR="004F048D" w:rsidRPr="004F048D" w:rsidRDefault="004F048D" w:rsidP="004F048D">
            <w:pPr>
              <w:numPr>
                <w:ilvl w:val="0"/>
                <w:numId w:val="1"/>
              </w:numPr>
              <w:tabs>
                <w:tab w:val="left" w:pos="0"/>
              </w:tabs>
              <w:ind w:left="0" w:right="-57"/>
              <w:jc w:val="both"/>
              <w:rPr>
                <w:szCs w:val="24"/>
              </w:rPr>
            </w:pPr>
            <w:r>
              <w:rPr>
                <w:szCs w:val="24"/>
              </w:rPr>
              <w:t>Közlekedési célú terület</w:t>
            </w:r>
          </w:p>
        </w:tc>
        <w:tc>
          <w:tcPr>
            <w:tcW w:w="2552" w:type="dxa"/>
          </w:tcPr>
          <w:p w14:paraId="1A46AE39" w14:textId="5D22795A" w:rsidR="004F048D" w:rsidRDefault="00293F02" w:rsidP="00771E1C">
            <w:pPr>
              <w:tabs>
                <w:tab w:val="left" w:pos="142"/>
              </w:tabs>
              <w:rPr>
                <w:caps/>
              </w:rPr>
            </w:pPr>
            <w:r>
              <w:rPr>
                <w:caps/>
              </w:rPr>
              <w:t>0,1</w:t>
            </w:r>
          </w:p>
        </w:tc>
        <w:tc>
          <w:tcPr>
            <w:tcW w:w="2558" w:type="dxa"/>
          </w:tcPr>
          <w:p w14:paraId="249671B6" w14:textId="2A2B7B61" w:rsidR="004F048D" w:rsidRDefault="00293F02" w:rsidP="00771E1C">
            <w:pPr>
              <w:tabs>
                <w:tab w:val="left" w:pos="142"/>
              </w:tabs>
            </w:pPr>
            <w:r>
              <w:t>Részleges</w:t>
            </w:r>
          </w:p>
        </w:tc>
      </w:tr>
    </w:tbl>
    <w:p w14:paraId="3E8296C4" w14:textId="7441BF9E" w:rsidR="00D62916" w:rsidRDefault="00D62916" w:rsidP="00771E1C">
      <w:pPr>
        <w:tabs>
          <w:tab w:val="left" w:pos="142"/>
        </w:tabs>
        <w:rPr>
          <w:caps/>
        </w:rPr>
      </w:pPr>
    </w:p>
    <w:p w14:paraId="02D6404C" w14:textId="5B3D01E7" w:rsidR="00CC0545" w:rsidRDefault="00CC0545" w:rsidP="00771E1C">
      <w:pPr>
        <w:tabs>
          <w:tab w:val="left" w:pos="142"/>
        </w:tabs>
        <w:rPr>
          <w:b/>
          <w:szCs w:val="26"/>
        </w:rPr>
      </w:pPr>
    </w:p>
    <w:p w14:paraId="118255B0" w14:textId="77777777" w:rsidR="00013AB8" w:rsidRDefault="00013AB8" w:rsidP="00771E1C">
      <w:pPr>
        <w:tabs>
          <w:tab w:val="left" w:pos="142"/>
        </w:tabs>
        <w:ind w:right="-57"/>
        <w:jc w:val="both"/>
        <w:rPr>
          <w:b/>
          <w:szCs w:val="26"/>
        </w:rPr>
      </w:pPr>
    </w:p>
    <w:p w14:paraId="27AC5E64" w14:textId="77777777" w:rsidR="00013AB8" w:rsidRDefault="00013AB8" w:rsidP="00771E1C">
      <w:pPr>
        <w:tabs>
          <w:tab w:val="left" w:pos="142"/>
        </w:tabs>
        <w:ind w:right="-57"/>
        <w:jc w:val="both"/>
        <w:rPr>
          <w:b/>
          <w:szCs w:val="26"/>
        </w:rPr>
      </w:pPr>
    </w:p>
    <w:p w14:paraId="1AC4C7F1" w14:textId="77777777" w:rsidR="00013AB8" w:rsidRDefault="00013AB8" w:rsidP="00771E1C">
      <w:pPr>
        <w:tabs>
          <w:tab w:val="left" w:pos="142"/>
        </w:tabs>
        <w:ind w:right="-57"/>
        <w:jc w:val="both"/>
        <w:rPr>
          <w:b/>
          <w:szCs w:val="26"/>
        </w:rPr>
      </w:pPr>
    </w:p>
    <w:p w14:paraId="7F7487A0" w14:textId="77777777" w:rsidR="00013AB8" w:rsidRDefault="00013AB8" w:rsidP="00771E1C">
      <w:pPr>
        <w:tabs>
          <w:tab w:val="left" w:pos="142"/>
        </w:tabs>
        <w:ind w:right="-57"/>
        <w:jc w:val="both"/>
        <w:rPr>
          <w:b/>
          <w:szCs w:val="26"/>
        </w:rPr>
      </w:pPr>
    </w:p>
    <w:p w14:paraId="46E183DE" w14:textId="0BF4D2C6" w:rsidR="00013AB8" w:rsidRDefault="00013AB8" w:rsidP="00771E1C">
      <w:pPr>
        <w:tabs>
          <w:tab w:val="left" w:pos="142"/>
        </w:tabs>
        <w:ind w:right="-57"/>
        <w:jc w:val="both"/>
        <w:rPr>
          <w:b/>
          <w:szCs w:val="26"/>
        </w:rPr>
      </w:pPr>
    </w:p>
    <w:p w14:paraId="4A469C84" w14:textId="11EF62B3" w:rsidR="00551BC2" w:rsidRDefault="00551BC2" w:rsidP="00771E1C">
      <w:pPr>
        <w:tabs>
          <w:tab w:val="left" w:pos="142"/>
        </w:tabs>
        <w:ind w:right="-57"/>
        <w:jc w:val="both"/>
        <w:rPr>
          <w:b/>
          <w:szCs w:val="26"/>
        </w:rPr>
      </w:pPr>
    </w:p>
    <w:p w14:paraId="27AA3256" w14:textId="77777777" w:rsidR="00551BC2" w:rsidRDefault="00551BC2" w:rsidP="00771E1C">
      <w:pPr>
        <w:tabs>
          <w:tab w:val="left" w:pos="142"/>
        </w:tabs>
        <w:ind w:right="-57"/>
        <w:jc w:val="both"/>
        <w:rPr>
          <w:b/>
          <w:szCs w:val="26"/>
        </w:rPr>
      </w:pPr>
    </w:p>
    <w:p w14:paraId="683CB790" w14:textId="3483FF2F" w:rsidR="00D62916" w:rsidRPr="005A68AF" w:rsidRDefault="00D62916" w:rsidP="00771E1C">
      <w:pPr>
        <w:tabs>
          <w:tab w:val="left" w:pos="142"/>
        </w:tabs>
        <w:ind w:right="-57"/>
        <w:jc w:val="both"/>
        <w:rPr>
          <w:b/>
          <w:szCs w:val="26"/>
        </w:rPr>
      </w:pPr>
      <w:r w:rsidRPr="005A68AF">
        <w:rPr>
          <w:b/>
          <w:szCs w:val="26"/>
        </w:rPr>
        <w:lastRenderedPageBreak/>
        <w:t>Beépítésre nem szánt területek</w:t>
      </w:r>
    </w:p>
    <w:p w14:paraId="4BB8DD15" w14:textId="77777777" w:rsidR="00293F02" w:rsidRPr="00293F02" w:rsidRDefault="00293F02" w:rsidP="00293F02">
      <w:pPr>
        <w:spacing w:before="120" w:after="120" w:line="259" w:lineRule="auto"/>
        <w:jc w:val="both"/>
        <w:rPr>
          <w:rFonts w:eastAsiaTheme="minorHAnsi"/>
          <w:i/>
          <w:szCs w:val="24"/>
          <w:lang w:eastAsia="en-US"/>
        </w:rPr>
      </w:pPr>
      <w:r w:rsidRPr="00293F02">
        <w:rPr>
          <w:rFonts w:eastAsiaTheme="minorHAnsi"/>
          <w:i/>
          <w:szCs w:val="24"/>
          <w:lang w:eastAsia="en-US"/>
        </w:rPr>
        <w:t xml:space="preserve">Mezőgazdasági és erdőterületek </w:t>
      </w:r>
    </w:p>
    <w:p w14:paraId="0E064DCB" w14:textId="3FDCEBFE" w:rsidR="00293F02" w:rsidRPr="00293F02" w:rsidRDefault="00293F02" w:rsidP="00293F02">
      <w:pPr>
        <w:spacing w:after="120" w:line="259" w:lineRule="auto"/>
        <w:jc w:val="both"/>
        <w:rPr>
          <w:rFonts w:eastAsiaTheme="minorHAnsi"/>
          <w:szCs w:val="24"/>
          <w:lang w:eastAsia="en-US"/>
        </w:rPr>
      </w:pPr>
      <w:r w:rsidRPr="00293F02">
        <w:rPr>
          <w:rFonts w:eastAsiaTheme="minorHAnsi"/>
          <w:szCs w:val="24"/>
          <w:lang w:eastAsia="en-US"/>
        </w:rPr>
        <w:t>Az igazgatási terület szerkezeti terv szerinti felhasználása mezőgazdasági dominanciát mutat (70%), míg a terv által jelölt erdőterület 22 %-os részarányt képvisel.</w:t>
      </w:r>
      <w:r w:rsidR="005E792D">
        <w:rPr>
          <w:rFonts w:eastAsiaTheme="minorHAnsi"/>
          <w:szCs w:val="24"/>
          <w:lang w:eastAsia="en-US"/>
        </w:rPr>
        <w:t xml:space="preserve"> Az új tervben jelentős mennyiségű erdőterület került mezőgazdasági területfelhasználás alá, a tényleges művelést figyelembe véve, a területrendezési jogszabályok változása következtében.</w:t>
      </w:r>
      <w:r w:rsidRPr="00293F02">
        <w:rPr>
          <w:rFonts w:eastAsiaTheme="minorHAnsi"/>
          <w:szCs w:val="24"/>
          <w:lang w:eastAsia="en-US"/>
        </w:rPr>
        <w:t xml:space="preserve"> Az erdőborítottság növekedése egy bizonyos szintig támogatandó, de az erdők a megélhetés szempontjából csekélyebb erőforrást képviselnek, ráadásul a csapadékszegénység és a leszállóban lévő t</w:t>
      </w:r>
      <w:r w:rsidR="005E792D">
        <w:rPr>
          <w:rFonts w:eastAsiaTheme="minorHAnsi"/>
          <w:szCs w:val="24"/>
          <w:lang w:eastAsia="en-US"/>
        </w:rPr>
        <w:t>alajvízszint mellett az erdők nagy területen való telepítése</w:t>
      </w:r>
      <w:r w:rsidRPr="00293F02">
        <w:rPr>
          <w:rFonts w:eastAsiaTheme="minorHAnsi"/>
          <w:szCs w:val="24"/>
          <w:lang w:eastAsia="en-US"/>
        </w:rPr>
        <w:t xml:space="preserve"> nem tekinthető természetes folyamatnak ezen a vidéken. A megyei terv által elvárt erdőterület nagyságát teljesíti a terv, továbbá figyelembe véve a kontrollálatlan erdőtelepítés nem kívánatos hatásait, az új tervben csak az elsődleges rendeltetésű, eddig más területfelhasználás alá eső erdők kerültek erdőövezetbe. </w:t>
      </w:r>
    </w:p>
    <w:p w14:paraId="22E30C16" w14:textId="77777777" w:rsidR="00293F02" w:rsidRPr="00293F02" w:rsidRDefault="00293F02" w:rsidP="00293F02">
      <w:pPr>
        <w:spacing w:after="120" w:line="259" w:lineRule="auto"/>
        <w:jc w:val="both"/>
        <w:rPr>
          <w:rFonts w:eastAsiaTheme="minorHAnsi"/>
          <w:szCs w:val="24"/>
          <w:lang w:eastAsia="en-US"/>
        </w:rPr>
      </w:pPr>
      <w:r w:rsidRPr="00293F02">
        <w:rPr>
          <w:rFonts w:eastAsiaTheme="minorHAnsi"/>
          <w:szCs w:val="24"/>
          <w:lang w:eastAsia="en-US"/>
        </w:rPr>
        <w:t xml:space="preserve">A szerkezeti terv általános és kertes mezőgazdasági besorolást jelöl a mezőgazdasági területeken, az erdőterületeknél pedig gazdasági és védelmi rendeltetést különböztet meg. Az általános mezőgazdasági besorolás helyénvaló a nagytáblás szántókon és kiterjedt gyepeken. A jó minőségű szántók és egyéb értékes területek nagy része olyan mezőgazdasági besorolást kap, mely tiltja az erdőtelepítést. A kisparcellás kertek (gyümölcsös, szőlő, ház körüli kert) a nagyobb élőmunka-igényű mezőgazdasági kultúrákat képviselik. A gazda sokszor helyben lakik, vigyázza és felügyeli a nagy értéket képviselő kertészetet, ahol – ideális esetben – magas hozzáadott értékű gazdálkodás valósulhat meg. Indokolt ezeket a kerteket az Mk kategóriában szerepeltetni, ezzel fontosságukat elismerni, mivel az élelmiszer-termelés növekvő globális jelentőségével összefüggésben eltartó képességük ismét számottevővé válhat a helyi gazdaságban. </w:t>
      </w:r>
    </w:p>
    <w:p w14:paraId="7B536954" w14:textId="77777777" w:rsidR="00293F02" w:rsidRPr="00293F02" w:rsidRDefault="00293F02" w:rsidP="00293F02">
      <w:pPr>
        <w:spacing w:before="120" w:after="120" w:line="259" w:lineRule="auto"/>
        <w:jc w:val="both"/>
        <w:rPr>
          <w:rFonts w:eastAsiaTheme="minorHAnsi"/>
          <w:i/>
          <w:szCs w:val="24"/>
          <w:lang w:eastAsia="en-US"/>
        </w:rPr>
      </w:pPr>
      <w:r w:rsidRPr="00293F02">
        <w:rPr>
          <w:rFonts w:eastAsiaTheme="minorHAnsi"/>
          <w:i/>
          <w:szCs w:val="24"/>
          <w:lang w:eastAsia="en-US"/>
        </w:rPr>
        <w:t>Közlekedési területek</w:t>
      </w:r>
    </w:p>
    <w:p w14:paraId="49FCA457" w14:textId="2F0D7D3F" w:rsidR="00293F02" w:rsidRPr="00293F02" w:rsidRDefault="00293F02" w:rsidP="00293F02">
      <w:pPr>
        <w:spacing w:after="120" w:line="259" w:lineRule="auto"/>
        <w:ind w:right="147"/>
        <w:jc w:val="both"/>
        <w:rPr>
          <w:rFonts w:eastAsiaTheme="minorHAnsi"/>
          <w:szCs w:val="24"/>
          <w:lang w:eastAsia="en-US"/>
        </w:rPr>
      </w:pPr>
      <w:r w:rsidRPr="00293F02">
        <w:rPr>
          <w:rFonts w:eastAsiaTheme="minorHAnsi"/>
          <w:szCs w:val="24"/>
          <w:lang w:eastAsia="en-US"/>
        </w:rPr>
        <w:t>A közlekedési terület részei a számozott országos utak és a helyi gyűjtő utak, amelyek a település igazgatási területén belüli átmenő forgalom levezetését szolgálják, a kiszolgáló utak viszont közterületként ahhoz a rendeltetési egységhez tartoznak, melynek a megközelítését biztosítják. A nagyobb közterületi parkolók önállóan is közl</w:t>
      </w:r>
      <w:r w:rsidR="005E792D">
        <w:rPr>
          <w:rFonts w:eastAsiaTheme="minorHAnsi"/>
          <w:szCs w:val="24"/>
          <w:lang w:eastAsia="en-US"/>
        </w:rPr>
        <w:t xml:space="preserve">ekedési területet képezhetnek. A tervezett elkerülő út távlati tervezett elemként szerepel a szerkezeti terven, önálló területfelhasználási kategóriát nem képvisel. </w:t>
      </w:r>
    </w:p>
    <w:p w14:paraId="7C397BF0" w14:textId="77777777" w:rsidR="00293F02" w:rsidRPr="00293F02" w:rsidRDefault="00293F02" w:rsidP="00293F02">
      <w:pPr>
        <w:spacing w:before="120" w:after="120" w:line="259" w:lineRule="auto"/>
        <w:jc w:val="both"/>
        <w:rPr>
          <w:rFonts w:eastAsiaTheme="minorHAnsi"/>
          <w:i/>
          <w:szCs w:val="24"/>
          <w:lang w:eastAsia="en-US"/>
        </w:rPr>
      </w:pPr>
      <w:r w:rsidRPr="00293F02">
        <w:rPr>
          <w:rFonts w:eastAsiaTheme="minorHAnsi"/>
          <w:i/>
          <w:szCs w:val="24"/>
          <w:lang w:eastAsia="en-US"/>
        </w:rPr>
        <w:t>Vízgazdálkodási területek</w:t>
      </w:r>
    </w:p>
    <w:p w14:paraId="44549A54" w14:textId="6258415A" w:rsidR="00293F02" w:rsidRPr="00293F02" w:rsidRDefault="00293F02" w:rsidP="00293F02">
      <w:pPr>
        <w:spacing w:after="120" w:line="259" w:lineRule="auto"/>
        <w:jc w:val="both"/>
        <w:rPr>
          <w:rFonts w:eastAsiaTheme="minorHAnsi"/>
          <w:szCs w:val="24"/>
          <w:lang w:eastAsia="en-US"/>
        </w:rPr>
      </w:pPr>
      <w:r w:rsidRPr="00293F02">
        <w:rPr>
          <w:rFonts w:eastAsiaTheme="minorHAnsi"/>
          <w:szCs w:val="24"/>
          <w:lang w:eastAsia="en-US"/>
        </w:rPr>
        <w:t xml:space="preserve">Vízgazdálkodási területbe az állóvizek, csatornák és parti sávjaik tartoznak. A belvízelvezető </w:t>
      </w:r>
      <w:r w:rsidR="005E792D">
        <w:rPr>
          <w:rFonts w:eastAsiaTheme="minorHAnsi"/>
          <w:szCs w:val="24"/>
          <w:lang w:eastAsia="en-US"/>
        </w:rPr>
        <w:t>csatornák és a horgásztó szerepel az övezetben.</w:t>
      </w:r>
      <w:r w:rsidRPr="00293F02">
        <w:rPr>
          <w:rFonts w:eastAsiaTheme="minorHAnsi"/>
          <w:szCs w:val="24"/>
          <w:lang w:eastAsia="en-US"/>
        </w:rPr>
        <w:t xml:space="preserve"> </w:t>
      </w:r>
      <w:r w:rsidR="005E792D">
        <w:rPr>
          <w:rFonts w:eastAsiaTheme="minorHAnsi"/>
          <w:szCs w:val="24"/>
          <w:lang w:eastAsia="en-US"/>
        </w:rPr>
        <w:t>Z</w:t>
      </w:r>
      <w:r w:rsidRPr="00293F02">
        <w:rPr>
          <w:rFonts w:eastAsiaTheme="minorHAnsi"/>
          <w:szCs w:val="24"/>
          <w:lang w:eastAsia="en-US"/>
        </w:rPr>
        <w:t>áportározó kijelölésére</w:t>
      </w:r>
      <w:r w:rsidR="005E792D">
        <w:rPr>
          <w:rFonts w:eastAsiaTheme="minorHAnsi"/>
          <w:szCs w:val="24"/>
          <w:lang w:eastAsia="en-US"/>
        </w:rPr>
        <w:t xml:space="preserve"> is</w:t>
      </w:r>
      <w:r w:rsidRPr="00293F02">
        <w:rPr>
          <w:rFonts w:eastAsiaTheme="minorHAnsi"/>
          <w:szCs w:val="24"/>
          <w:lang w:eastAsia="en-US"/>
        </w:rPr>
        <w:t xml:space="preserve"> ad javaslatot az új településrendezési terv</w:t>
      </w:r>
      <w:r w:rsidR="005E792D">
        <w:rPr>
          <w:rFonts w:eastAsiaTheme="minorHAnsi"/>
          <w:szCs w:val="24"/>
          <w:lang w:eastAsia="en-US"/>
        </w:rPr>
        <w:t xml:space="preserve"> szakági alátámasztó munkarésze, mely megvalósulása esetén átsorolásra kerülhet vízgazdálkodási területbe.</w:t>
      </w:r>
    </w:p>
    <w:p w14:paraId="7CB150F8" w14:textId="77777777" w:rsidR="00293F02" w:rsidRPr="00293F02" w:rsidRDefault="00293F02" w:rsidP="00293F02">
      <w:pPr>
        <w:spacing w:before="120" w:after="120" w:line="259" w:lineRule="auto"/>
        <w:jc w:val="both"/>
        <w:rPr>
          <w:rFonts w:eastAsiaTheme="minorHAnsi"/>
          <w:i/>
          <w:szCs w:val="24"/>
          <w:lang w:eastAsia="en-US"/>
        </w:rPr>
      </w:pPr>
      <w:r w:rsidRPr="00293F02">
        <w:rPr>
          <w:rFonts w:eastAsiaTheme="minorHAnsi"/>
          <w:i/>
          <w:szCs w:val="24"/>
          <w:lang w:eastAsia="en-US"/>
        </w:rPr>
        <w:t>Zöldterület</w:t>
      </w:r>
    </w:p>
    <w:p w14:paraId="397C2CBC" w14:textId="1FB54608" w:rsidR="00293F02" w:rsidRPr="00293F02" w:rsidRDefault="00293F02" w:rsidP="00293F02">
      <w:pPr>
        <w:spacing w:after="160" w:line="259" w:lineRule="auto"/>
        <w:ind w:right="150"/>
        <w:jc w:val="both"/>
        <w:rPr>
          <w:rFonts w:eastAsiaTheme="minorHAnsi"/>
          <w:szCs w:val="24"/>
          <w:lang w:eastAsia="en-US"/>
        </w:rPr>
      </w:pPr>
      <w:r w:rsidRPr="00293F02">
        <w:rPr>
          <w:rFonts w:eastAsiaTheme="minorHAnsi"/>
          <w:szCs w:val="24"/>
          <w:lang w:eastAsia="en-US"/>
        </w:rPr>
        <w:t>A zöldterület állandóan növényzettel fedett közterület, amely a település klimatikus viszonyainak megőrzését, javítását, ökológiai rendszerének védelmét, a pihenést és testedzést szolgálja. A nagyközség közparkjai eltérő mértékben állnak készen ezeknek a feladatoknak az ellátására, némelyik egyelőre nélkülözi a tervsz</w:t>
      </w:r>
      <w:r w:rsidR="005E792D">
        <w:rPr>
          <w:rFonts w:eastAsiaTheme="minorHAnsi"/>
          <w:szCs w:val="24"/>
          <w:lang w:eastAsia="en-US"/>
        </w:rPr>
        <w:t>erű beavatkozást</w:t>
      </w:r>
      <w:r w:rsidRPr="00293F02">
        <w:rPr>
          <w:rFonts w:eastAsiaTheme="minorHAnsi"/>
          <w:szCs w:val="24"/>
          <w:lang w:eastAsia="en-US"/>
        </w:rPr>
        <w:t xml:space="preserve">. Jelentős méretű zöldterület szűnik meg és kerül kijelölésre a belterületen. A terület kiterjedése összesen </w:t>
      </w:r>
      <w:r w:rsidRPr="00293F02">
        <w:rPr>
          <w:rFonts w:eastAsiaTheme="minorHAnsi"/>
          <w:b/>
          <w:szCs w:val="24"/>
          <w:lang w:eastAsia="en-US"/>
        </w:rPr>
        <w:t>5,6 hektár</w:t>
      </w:r>
      <w:r w:rsidRPr="00293F02">
        <w:rPr>
          <w:rFonts w:eastAsiaTheme="minorHAnsi"/>
          <w:szCs w:val="24"/>
          <w:lang w:eastAsia="en-US"/>
        </w:rPr>
        <w:t xml:space="preserve">.  </w:t>
      </w:r>
    </w:p>
    <w:p w14:paraId="6BCCFED6" w14:textId="77777777" w:rsidR="00293F02" w:rsidRPr="00293F02" w:rsidRDefault="00293F02" w:rsidP="00293F02">
      <w:pPr>
        <w:spacing w:before="60" w:after="160"/>
        <w:jc w:val="both"/>
        <w:rPr>
          <w:rFonts w:eastAsiaTheme="minorHAnsi"/>
          <w:i/>
          <w:szCs w:val="24"/>
          <w:lang w:eastAsia="en-US"/>
        </w:rPr>
      </w:pPr>
      <w:r w:rsidRPr="00293F02">
        <w:rPr>
          <w:rFonts w:eastAsiaTheme="minorHAnsi"/>
          <w:i/>
          <w:szCs w:val="24"/>
          <w:lang w:eastAsia="en-US"/>
        </w:rPr>
        <w:t>Különleges területek</w:t>
      </w:r>
    </w:p>
    <w:p w14:paraId="32595014" w14:textId="1F222389" w:rsidR="00293F02" w:rsidRPr="00293F02" w:rsidRDefault="00293F02" w:rsidP="00293F02">
      <w:pPr>
        <w:spacing w:after="160" w:line="259" w:lineRule="auto"/>
        <w:ind w:right="-2"/>
        <w:jc w:val="both"/>
        <w:rPr>
          <w:rFonts w:eastAsiaTheme="minorHAnsi"/>
          <w:color w:val="222222"/>
          <w:szCs w:val="24"/>
          <w:lang w:eastAsia="en-US"/>
        </w:rPr>
      </w:pPr>
      <w:r w:rsidRPr="00293F02">
        <w:rPr>
          <w:rFonts w:eastAsiaTheme="minorHAnsi"/>
          <w:szCs w:val="24"/>
          <w:lang w:eastAsia="en-US"/>
        </w:rPr>
        <w:t xml:space="preserve">A </w:t>
      </w:r>
      <w:r w:rsidRPr="00293F02">
        <w:rPr>
          <w:rFonts w:eastAsiaTheme="minorHAnsi"/>
          <w:color w:val="222222"/>
          <w:szCs w:val="24"/>
          <w:lang w:eastAsia="en-US"/>
        </w:rPr>
        <w:t xml:space="preserve">különleges területbe a beépítésre nem szánt övezetekben is azok a területek tartoznak, melyeket egy-egy sajátos rendeltetésre használnak. A folytatott tevékenység eltér az előzőekben felsorolt </w:t>
      </w:r>
      <w:r w:rsidRPr="00293F02">
        <w:rPr>
          <w:rFonts w:eastAsiaTheme="minorHAnsi"/>
          <w:color w:val="222222"/>
          <w:szCs w:val="24"/>
          <w:lang w:eastAsia="en-US"/>
        </w:rPr>
        <w:lastRenderedPageBreak/>
        <w:t xml:space="preserve">területhasználatoktól. A különleges területek </w:t>
      </w:r>
      <w:r w:rsidRPr="00293F02">
        <w:rPr>
          <w:rFonts w:eastAsiaTheme="minorHAnsi"/>
          <w:i/>
          <w:color w:val="222222"/>
          <w:szCs w:val="24"/>
          <w:lang w:eastAsia="en-US"/>
        </w:rPr>
        <w:t xml:space="preserve">célját és fajtáját a településszerkezeti tervben, a beépítési előírásokat a helyi építési szabályzatban minden esetben meg kell határozni. </w:t>
      </w:r>
      <w:r w:rsidRPr="00293F02">
        <w:rPr>
          <w:rFonts w:eastAsiaTheme="minorHAnsi"/>
          <w:color w:val="222222"/>
          <w:szCs w:val="24"/>
          <w:lang w:eastAsia="en-US"/>
        </w:rPr>
        <w:t xml:space="preserve">A szerkezeti terv különleges </w:t>
      </w:r>
      <w:r w:rsidR="00C9262E">
        <w:rPr>
          <w:rFonts w:eastAsiaTheme="minorHAnsi"/>
          <w:color w:val="222222"/>
          <w:szCs w:val="24"/>
          <w:lang w:eastAsia="en-US"/>
        </w:rPr>
        <w:t xml:space="preserve">beépítésre nem szánt </w:t>
      </w:r>
      <w:r w:rsidRPr="00293F02">
        <w:rPr>
          <w:rFonts w:eastAsiaTheme="minorHAnsi"/>
          <w:color w:val="222222"/>
          <w:szCs w:val="24"/>
          <w:lang w:eastAsia="en-US"/>
        </w:rPr>
        <w:t>területei:</w:t>
      </w:r>
    </w:p>
    <w:p w14:paraId="175982A6" w14:textId="4D94F14D" w:rsidR="00B262D6" w:rsidRPr="00B262D6" w:rsidRDefault="00B262D6" w:rsidP="00B262D6">
      <w:pPr>
        <w:numPr>
          <w:ilvl w:val="0"/>
          <w:numId w:val="1"/>
        </w:numPr>
        <w:tabs>
          <w:tab w:val="left" w:pos="0"/>
        </w:tabs>
        <w:spacing w:line="259" w:lineRule="auto"/>
        <w:ind w:left="0" w:right="-57"/>
        <w:jc w:val="both"/>
        <w:rPr>
          <w:rFonts w:eastAsiaTheme="minorHAnsi"/>
          <w:szCs w:val="24"/>
          <w:lang w:eastAsia="en-US"/>
        </w:rPr>
      </w:pPr>
      <w:r w:rsidRPr="00B262D6">
        <w:rPr>
          <w:rFonts w:eastAsiaTheme="minorHAnsi"/>
          <w:szCs w:val="24"/>
          <w:lang w:eastAsia="en-US"/>
        </w:rPr>
        <w:t xml:space="preserve">szénhidrogén kitermelés területe – </w:t>
      </w:r>
      <w:proofErr w:type="spellStart"/>
      <w:r w:rsidRPr="00B262D6">
        <w:rPr>
          <w:rFonts w:eastAsiaTheme="minorHAnsi"/>
          <w:szCs w:val="24"/>
          <w:lang w:eastAsia="en-US"/>
        </w:rPr>
        <w:t>Kch</w:t>
      </w:r>
      <w:proofErr w:type="spellEnd"/>
      <w:r w:rsidRPr="00B262D6">
        <w:rPr>
          <w:rFonts w:eastAsiaTheme="minorHAnsi"/>
          <w:szCs w:val="24"/>
          <w:lang w:eastAsia="en-US"/>
        </w:rPr>
        <w:t xml:space="preserve"> </w:t>
      </w:r>
      <w:r w:rsidRPr="00B262D6">
        <w:rPr>
          <w:rFonts w:eastAsiaTheme="minorHAnsi"/>
          <w:i/>
          <w:szCs w:val="24"/>
          <w:lang w:eastAsia="en-US"/>
        </w:rPr>
        <w:t>(olajkutak telkei)</w:t>
      </w:r>
      <w:r>
        <w:rPr>
          <w:rFonts w:eastAsiaTheme="minorHAnsi"/>
          <w:i/>
          <w:szCs w:val="24"/>
          <w:lang w:eastAsia="en-US"/>
        </w:rPr>
        <w:t>,</w:t>
      </w:r>
    </w:p>
    <w:p w14:paraId="5FF5D9D8" w14:textId="71405F4D" w:rsidR="00B262D6" w:rsidRPr="00B262D6" w:rsidRDefault="00B262D6" w:rsidP="00B262D6">
      <w:pPr>
        <w:numPr>
          <w:ilvl w:val="0"/>
          <w:numId w:val="1"/>
        </w:numPr>
        <w:tabs>
          <w:tab w:val="left" w:pos="0"/>
        </w:tabs>
        <w:spacing w:line="259" w:lineRule="auto"/>
        <w:ind w:left="0" w:right="-57"/>
        <w:jc w:val="both"/>
        <w:rPr>
          <w:rFonts w:eastAsiaTheme="minorHAnsi"/>
          <w:szCs w:val="24"/>
          <w:lang w:eastAsia="en-US"/>
        </w:rPr>
      </w:pPr>
      <w:r w:rsidRPr="00B262D6">
        <w:rPr>
          <w:rFonts w:eastAsiaTheme="minorHAnsi"/>
          <w:szCs w:val="24"/>
          <w:lang w:eastAsia="en-US"/>
        </w:rPr>
        <w:t xml:space="preserve">horgásztó területe - </w:t>
      </w:r>
      <w:proofErr w:type="spellStart"/>
      <w:r w:rsidRPr="00B262D6">
        <w:rPr>
          <w:rFonts w:eastAsiaTheme="minorHAnsi"/>
          <w:szCs w:val="24"/>
          <w:lang w:eastAsia="en-US"/>
        </w:rPr>
        <w:t>Kih</w:t>
      </w:r>
      <w:proofErr w:type="spellEnd"/>
      <w:r w:rsidRPr="00B262D6">
        <w:rPr>
          <w:rFonts w:eastAsiaTheme="minorHAnsi"/>
          <w:szCs w:val="24"/>
          <w:lang w:eastAsia="en-US"/>
        </w:rPr>
        <w:t xml:space="preserve"> </w:t>
      </w:r>
      <w:r w:rsidRPr="00B262D6">
        <w:rPr>
          <w:rFonts w:eastAsiaTheme="minorHAnsi"/>
          <w:i/>
          <w:szCs w:val="24"/>
          <w:lang w:eastAsia="en-US"/>
        </w:rPr>
        <w:t>(horgászat, természetjárás, idegenforgalom, vendéglátás és rendezvények kiszolgálását biztosító épületek helyezhetők el)</w:t>
      </w:r>
      <w:r>
        <w:rPr>
          <w:rFonts w:eastAsiaTheme="minorHAnsi"/>
          <w:i/>
          <w:szCs w:val="24"/>
          <w:lang w:eastAsia="en-US"/>
        </w:rPr>
        <w:t>,</w:t>
      </w:r>
    </w:p>
    <w:p w14:paraId="75B30E81" w14:textId="3B76BBD7" w:rsidR="00B262D6" w:rsidRDefault="00B262D6" w:rsidP="00B262D6">
      <w:pPr>
        <w:numPr>
          <w:ilvl w:val="0"/>
          <w:numId w:val="1"/>
        </w:numPr>
        <w:tabs>
          <w:tab w:val="left" w:pos="0"/>
        </w:tabs>
        <w:spacing w:after="120" w:line="259" w:lineRule="auto"/>
        <w:ind w:left="0" w:right="-57"/>
        <w:jc w:val="both"/>
        <w:rPr>
          <w:rFonts w:eastAsiaTheme="minorHAnsi"/>
          <w:szCs w:val="24"/>
          <w:lang w:eastAsia="en-US"/>
        </w:rPr>
      </w:pPr>
      <w:r w:rsidRPr="00B262D6">
        <w:rPr>
          <w:rFonts w:eastAsiaTheme="minorHAnsi"/>
          <w:szCs w:val="24"/>
          <w:lang w:eastAsia="en-US"/>
        </w:rPr>
        <w:t xml:space="preserve">kegyeleti park - </w:t>
      </w:r>
      <w:proofErr w:type="spellStart"/>
      <w:r w:rsidRPr="00B262D6">
        <w:rPr>
          <w:rFonts w:eastAsiaTheme="minorHAnsi"/>
          <w:szCs w:val="24"/>
          <w:lang w:eastAsia="en-US"/>
        </w:rPr>
        <w:t>Kkp</w:t>
      </w:r>
      <w:proofErr w:type="spellEnd"/>
      <w:r w:rsidRPr="00B262D6">
        <w:rPr>
          <w:rFonts w:eastAsiaTheme="minorHAnsi"/>
          <w:szCs w:val="24"/>
          <w:lang w:eastAsia="en-US"/>
        </w:rPr>
        <w:t xml:space="preserve"> </w:t>
      </w:r>
      <w:r w:rsidRPr="00B262D6">
        <w:rPr>
          <w:rFonts w:eastAsiaTheme="minorHAnsi"/>
          <w:i/>
          <w:szCs w:val="24"/>
          <w:lang w:eastAsia="en-US"/>
        </w:rPr>
        <w:t>(kegyeleti park területe)</w:t>
      </w:r>
      <w:r w:rsidR="00CB1C7E">
        <w:rPr>
          <w:rFonts w:eastAsiaTheme="minorHAnsi"/>
          <w:szCs w:val="24"/>
          <w:lang w:eastAsia="en-US"/>
        </w:rPr>
        <w:t>,</w:t>
      </w:r>
    </w:p>
    <w:p w14:paraId="5510FD32" w14:textId="2590291B" w:rsidR="00CB1C7E" w:rsidRPr="00CB1C7E" w:rsidRDefault="00CB1C7E" w:rsidP="00CB1C7E">
      <w:pPr>
        <w:numPr>
          <w:ilvl w:val="0"/>
          <w:numId w:val="1"/>
        </w:numPr>
        <w:tabs>
          <w:tab w:val="left" w:pos="0"/>
        </w:tabs>
        <w:spacing w:after="120"/>
        <w:ind w:left="0" w:right="-57"/>
        <w:jc w:val="both"/>
        <w:rPr>
          <w:i/>
          <w:szCs w:val="24"/>
        </w:rPr>
      </w:pPr>
      <w:r>
        <w:rPr>
          <w:szCs w:val="24"/>
        </w:rPr>
        <w:t xml:space="preserve">településüzemeltetési terület – </w:t>
      </w:r>
      <w:proofErr w:type="spellStart"/>
      <w:r>
        <w:rPr>
          <w:szCs w:val="24"/>
        </w:rPr>
        <w:t>Ktü</w:t>
      </w:r>
      <w:proofErr w:type="spellEnd"/>
      <w:r>
        <w:rPr>
          <w:szCs w:val="24"/>
        </w:rPr>
        <w:t xml:space="preserve"> </w:t>
      </w:r>
      <w:r w:rsidRPr="0028416F">
        <w:rPr>
          <w:i/>
          <w:szCs w:val="24"/>
        </w:rPr>
        <w:t>(a település ellátását biztosító vízmű, illetve szennyvíztisztítómű építményei helyezhetők el).</w:t>
      </w:r>
    </w:p>
    <w:p w14:paraId="145AE40B" w14:textId="76A2D29A" w:rsidR="004C7BF3" w:rsidRPr="004C7BF3" w:rsidRDefault="004C7BF3" w:rsidP="00771E1C">
      <w:pPr>
        <w:tabs>
          <w:tab w:val="left" w:pos="142"/>
        </w:tabs>
        <w:spacing w:before="60" w:after="160"/>
        <w:jc w:val="both"/>
        <w:rPr>
          <w:rFonts w:eastAsiaTheme="minorHAnsi"/>
          <w:i/>
          <w:lang w:eastAsia="en-US"/>
        </w:rPr>
      </w:pPr>
      <w:r>
        <w:rPr>
          <w:rFonts w:eastAsiaTheme="minorHAnsi"/>
          <w:i/>
          <w:lang w:eastAsia="en-US"/>
        </w:rPr>
        <w:t>Természetközeli területek</w:t>
      </w:r>
    </w:p>
    <w:p w14:paraId="3F12528B" w14:textId="1718788A" w:rsidR="004C7BF3" w:rsidRDefault="004C7BF3" w:rsidP="00771E1C">
      <w:pPr>
        <w:tabs>
          <w:tab w:val="left" w:pos="142"/>
        </w:tabs>
        <w:spacing w:after="160" w:line="259" w:lineRule="auto"/>
        <w:ind w:right="-57"/>
      </w:pPr>
      <w:r>
        <w:t>Mocsár és nádas művelési ágú alrészletek kerültek az övezetbe</w:t>
      </w:r>
      <w:r w:rsidR="004977F5">
        <w:t>, épületet nem lehet elhelyezni.</w:t>
      </w:r>
      <w:r>
        <w:t xml:space="preserve"> </w:t>
      </w:r>
    </w:p>
    <w:p w14:paraId="18957110" w14:textId="6C69E989" w:rsidR="00E00BF1" w:rsidRPr="003107F4" w:rsidRDefault="00274590" w:rsidP="00771E1C">
      <w:pPr>
        <w:pStyle w:val="Cmsor2"/>
        <w:numPr>
          <w:ilvl w:val="0"/>
          <w:numId w:val="6"/>
        </w:numPr>
        <w:tabs>
          <w:tab w:val="clear" w:pos="0"/>
          <w:tab w:val="left" w:pos="142"/>
        </w:tabs>
        <w:ind w:left="0" w:right="-1"/>
        <w:rPr>
          <w:caps/>
        </w:rPr>
      </w:pPr>
      <w:r>
        <w:rPr>
          <w:caps/>
        </w:rPr>
        <w:t>természetvédelem</w:t>
      </w:r>
      <w:r w:rsidR="005749E0">
        <w:rPr>
          <w:caps/>
        </w:rPr>
        <w:t>, ZÖLDFELÜLETEK</w:t>
      </w:r>
    </w:p>
    <w:p w14:paraId="19330A8D" w14:textId="1EC67591" w:rsidR="00C50C8C" w:rsidRPr="00C50C8C" w:rsidRDefault="00C50C8C" w:rsidP="00C50C8C">
      <w:pPr>
        <w:jc w:val="both"/>
        <w:rPr>
          <w:szCs w:val="24"/>
        </w:rPr>
      </w:pPr>
      <w:r w:rsidRPr="00C50C8C">
        <w:rPr>
          <w:szCs w:val="24"/>
        </w:rPr>
        <w:t>Földrajzi kistájak alapján a település</w:t>
      </w:r>
      <w:r>
        <w:t xml:space="preserve"> az</w:t>
      </w:r>
      <w:r w:rsidRPr="00C50C8C">
        <w:rPr>
          <w:szCs w:val="24"/>
        </w:rPr>
        <w:t xml:space="preserve"> Alföld nagytáj, Duna–Tisza közi síkvidék középtáj, Dorozsma–Majsai-homokhát kistájba tartozik.</w:t>
      </w:r>
      <w:r>
        <w:t xml:space="preserve"> </w:t>
      </w:r>
      <w:r w:rsidRPr="00C50C8C">
        <w:rPr>
          <w:rFonts w:eastAsia="Calibri"/>
          <w:szCs w:val="24"/>
          <w:lang w:eastAsia="en-US"/>
        </w:rPr>
        <w:t>A település közigazgatási területén egyedi jogszabállyal védetté nyilvánított országos jelentőségű védett természeti terület nem található.</w:t>
      </w:r>
      <w:r>
        <w:rPr>
          <w:rFonts w:eastAsia="Calibri"/>
          <w:szCs w:val="24"/>
          <w:lang w:eastAsia="en-US"/>
        </w:rPr>
        <w:t xml:space="preserve"> </w:t>
      </w:r>
      <w:r w:rsidRPr="00C50C8C">
        <w:rPr>
          <w:rFonts w:eastAsia="Calibri"/>
          <w:szCs w:val="24"/>
          <w:lang w:eastAsia="en-US"/>
        </w:rPr>
        <w:t>Üllés Nagyközség közigazgatási területén 11 db olyan ingatla</w:t>
      </w:r>
      <w:r>
        <w:rPr>
          <w:rFonts w:eastAsia="Calibri"/>
          <w:szCs w:val="24"/>
          <w:lang w:eastAsia="en-US"/>
        </w:rPr>
        <w:t>n található, amelyik szerepel a</w:t>
      </w:r>
      <w:r w:rsidRPr="00C50C8C">
        <w:rPr>
          <w:rFonts w:eastAsia="Calibri"/>
          <w:szCs w:val="24"/>
          <w:lang w:eastAsia="en-US"/>
        </w:rPr>
        <w:t>z ex lege lápi és szikes tavi védettséggel érintett területekről szóló vidékfejlesztési miniszteri közleményben.</w:t>
      </w:r>
      <w:r>
        <w:rPr>
          <w:rFonts w:eastAsia="Calibri"/>
          <w:szCs w:val="24"/>
          <w:lang w:eastAsia="en-US"/>
        </w:rPr>
        <w:t xml:space="preserve"> </w:t>
      </w:r>
      <w:r w:rsidRPr="00C50C8C">
        <w:rPr>
          <w:szCs w:val="24"/>
        </w:rPr>
        <w:t>A Kiskunsági Nemzeti Park Igazgatóság működési területén található, egyedi hatósági határozattal történő lehatárolásra váró ex lege védett láppal érintett ingatlanok helyrajzi számos listájában szereplő ingatlan: 0109/57, amely a nagyobb kiterjedésű Kerekes-réten belül található.</w:t>
      </w:r>
      <w:r>
        <w:rPr>
          <w:szCs w:val="24"/>
        </w:rPr>
        <w:t xml:space="preserve"> </w:t>
      </w:r>
      <w:r w:rsidRPr="00C50C8C">
        <w:rPr>
          <w:szCs w:val="24"/>
        </w:rPr>
        <w:t>A Kiskunsági Nemzeti Park Igazgatóság működési területén található, egyedi hatósági határozattal történő lehatárolásra váró ex lege védett szikes tóval érintett ingatlanok helyrajzi számos listájában szereplő ingatlanok: 0131/11, 0131/21, 0131/37, 0131/38, 0132, 0133/11, 0133/14, 0133/15, 0133/16, 0133/18</w:t>
      </w:r>
      <w:r>
        <w:rPr>
          <w:szCs w:val="24"/>
        </w:rPr>
        <w:t xml:space="preserve">. </w:t>
      </w:r>
      <w:r w:rsidRPr="00A23D65">
        <w:rPr>
          <w:szCs w:val="24"/>
        </w:rPr>
        <w:t>A KNPI adatbázisában a település közigazgatási területét érintően jelentős mértékű a természeti területek (természetközeli élőhelyek) kiterjedése. Ezek a területek jellemzően részét képezik az országos ökológiai hálózatnak</w:t>
      </w:r>
      <w:r>
        <w:rPr>
          <w:szCs w:val="24"/>
        </w:rPr>
        <w:t xml:space="preserve">. </w:t>
      </w:r>
      <w:r w:rsidRPr="00C50C8C">
        <w:rPr>
          <w:szCs w:val="24"/>
        </w:rPr>
        <w:t xml:space="preserve">A település közigazgatási területén helyi jelentőségű védett természeti terület az Üllés község Önkormányzat Képviselőtestületének az egyes természeti értékek védetté nyilvánításáról szóló 20/2003. (XI.27.) Kt.sz. rendelettel védetté nyilvánított </w:t>
      </w:r>
      <w:proofErr w:type="spellStart"/>
      <w:r w:rsidRPr="00C50C8C">
        <w:rPr>
          <w:szCs w:val="24"/>
        </w:rPr>
        <w:t>Üllési</w:t>
      </w:r>
      <w:proofErr w:type="spellEnd"/>
      <w:r w:rsidRPr="00C50C8C">
        <w:rPr>
          <w:szCs w:val="24"/>
        </w:rPr>
        <w:t>-rét.</w:t>
      </w:r>
      <w:r>
        <w:rPr>
          <w:szCs w:val="24"/>
        </w:rPr>
        <w:t xml:space="preserve"> </w:t>
      </w:r>
      <w:r w:rsidRPr="00C50C8C">
        <w:rPr>
          <w:szCs w:val="24"/>
        </w:rPr>
        <w:t>A védett ingatlan helyrajzi száma: 067/229, kiterjedése 4 ha 1480 m</w:t>
      </w:r>
      <w:r w:rsidRPr="00C50C8C">
        <w:rPr>
          <w:szCs w:val="24"/>
          <w:vertAlign w:val="superscript"/>
        </w:rPr>
        <w:t>2</w:t>
      </w:r>
      <w:r w:rsidRPr="00C50C8C">
        <w:rPr>
          <w:szCs w:val="24"/>
        </w:rPr>
        <w:t>.</w:t>
      </w:r>
      <w:r>
        <w:rPr>
          <w:szCs w:val="24"/>
        </w:rPr>
        <w:t xml:space="preserve"> </w:t>
      </w:r>
      <w:r w:rsidRPr="00C50C8C">
        <w:rPr>
          <w:bCs/>
          <w:szCs w:val="24"/>
        </w:rPr>
        <w:t>A településen az Országos Ökológiai Hálózat érintettsége közepesnek tekinth</w:t>
      </w:r>
      <w:r w:rsidR="003F4FF4">
        <w:rPr>
          <w:bCs/>
          <w:szCs w:val="24"/>
        </w:rPr>
        <w:t xml:space="preserve">ető. A hálózat elemei közül magterület, </w:t>
      </w:r>
      <w:r w:rsidRPr="00C50C8C">
        <w:rPr>
          <w:bCs/>
          <w:szCs w:val="24"/>
        </w:rPr>
        <w:t xml:space="preserve">ökológiai folyosó </w:t>
      </w:r>
      <w:r w:rsidR="003F4FF4">
        <w:rPr>
          <w:bCs/>
          <w:szCs w:val="24"/>
        </w:rPr>
        <w:t xml:space="preserve">és pufferterület is </w:t>
      </w:r>
      <w:r w:rsidRPr="00C50C8C">
        <w:rPr>
          <w:bCs/>
          <w:szCs w:val="24"/>
        </w:rPr>
        <w:t>ta</w:t>
      </w:r>
      <w:r w:rsidR="003F4FF4">
        <w:rPr>
          <w:bCs/>
          <w:szCs w:val="24"/>
        </w:rPr>
        <w:t>lálható</w:t>
      </w:r>
      <w:r w:rsidRPr="00C50C8C">
        <w:rPr>
          <w:bCs/>
          <w:szCs w:val="24"/>
        </w:rPr>
        <w:t xml:space="preserve"> a település közigazgatási területén. A kiterjedésük nagyjából a település jelentősebb gyepterületeire, valamint csatornáira korlátozódik. Ez utóbbiaknak köszönhetően jórészt összefüggő hálózatot is alkothatnak.</w:t>
      </w:r>
    </w:p>
    <w:p w14:paraId="4FEE93EB" w14:textId="16A70D79" w:rsidR="000533D9" w:rsidRPr="000533D9" w:rsidRDefault="000533D9" w:rsidP="000533D9">
      <w:pPr>
        <w:jc w:val="both"/>
        <w:rPr>
          <w:rFonts w:eastAsiaTheme="minorHAnsi" w:cstheme="minorBidi"/>
          <w:i/>
          <w:szCs w:val="22"/>
          <w:lang w:eastAsia="en-US"/>
        </w:rPr>
      </w:pPr>
      <w:r w:rsidRPr="000533D9">
        <w:rPr>
          <w:szCs w:val="24"/>
          <w:lang w:eastAsia="en-US"/>
        </w:rPr>
        <w:t>A település közparkja a Szabadság tér, közkert az Arany János utcai, a Dózsa György utcai játszótér, valamint a település központjában lévő katolikus templom parkja.</w:t>
      </w:r>
      <w:r>
        <w:rPr>
          <w:szCs w:val="24"/>
          <w:lang w:eastAsia="en-US"/>
        </w:rPr>
        <w:t xml:space="preserve"> </w:t>
      </w:r>
      <w:r w:rsidRPr="000533D9">
        <w:rPr>
          <w:rFonts w:eastAsiaTheme="minorHAnsi" w:cstheme="minorBidi"/>
          <w:szCs w:val="22"/>
          <w:lang w:eastAsia="en-US"/>
        </w:rPr>
        <w:t>Különleges, beépítésre nem szánt területek a temető és a vásártér. A Piac utca mentén a vásártér és a tőle északra fekvő, tervezett közpark településközpont övezetbe kerül. A tervezett sportterület - mely még kialakulatlan – különleges sportterületi besorolása megmarad. Tervezett közpark a V</w:t>
      </w:r>
      <w:r>
        <w:rPr>
          <w:rFonts w:eastAsiaTheme="minorHAnsi" w:cstheme="minorBidi"/>
          <w:szCs w:val="22"/>
          <w:lang w:eastAsia="en-US"/>
        </w:rPr>
        <w:t>ásártér utca folytatása,</w:t>
      </w:r>
      <w:r w:rsidRPr="000533D9">
        <w:rPr>
          <w:rFonts w:eastAsiaTheme="minorHAnsi" w:cstheme="minorBidi"/>
          <w:szCs w:val="22"/>
          <w:lang w:eastAsia="en-US"/>
        </w:rPr>
        <w:t xml:space="preserve"> az Erdélyi utca menti, jelenlegi</w:t>
      </w:r>
      <w:r>
        <w:rPr>
          <w:rFonts w:eastAsiaTheme="minorHAnsi" w:cstheme="minorBidi"/>
          <w:szCs w:val="22"/>
          <w:lang w:eastAsia="en-US"/>
        </w:rPr>
        <w:t xml:space="preserve"> focipályaként használt terület, </w:t>
      </w:r>
      <w:r>
        <w:t xml:space="preserve">a Dózsa György és az Erkel Ferenc utca déli részén egy-egy területrész. </w:t>
      </w:r>
      <w:r w:rsidRPr="000533D9">
        <w:rPr>
          <w:rFonts w:eastAsiaTheme="minorHAnsi" w:cstheme="minorBidi"/>
          <w:szCs w:val="22"/>
          <w:lang w:eastAsia="en-US"/>
        </w:rPr>
        <w:t>Egyéb, zöldfelülettel rendelkező intézménykertek, mint az iskola, óvoda, Déryné Kulturális Központ, stb. a település zöldfelületi rendszerének szerves részét képezik.</w:t>
      </w:r>
    </w:p>
    <w:p w14:paraId="13FF5E75" w14:textId="14B13C83" w:rsidR="00C50C8C" w:rsidRPr="00C50C8C" w:rsidRDefault="000533D9" w:rsidP="00C50C8C">
      <w:pPr>
        <w:autoSpaceDE w:val="0"/>
        <w:autoSpaceDN w:val="0"/>
        <w:adjustRightInd w:val="0"/>
        <w:jc w:val="both"/>
        <w:rPr>
          <w:szCs w:val="24"/>
        </w:rPr>
      </w:pPr>
      <w:r>
        <w:rPr>
          <w:szCs w:val="24"/>
        </w:rPr>
        <w:t>A település főtere a Szabadság tér, mely gondozott zöldterület. Az Arany János utcai játszótéren több korosztály számára találhatóak kihelyezett játszótéri eszközök, a terület fásítása hiányos, nem észrevehető a lakóterülettől való lehatárolás. A Dózsa György utcai játszótéren nagyrészt gyepes terület</w:t>
      </w:r>
      <w:r w:rsidRPr="000533D9">
        <w:rPr>
          <w:szCs w:val="24"/>
        </w:rPr>
        <w:t xml:space="preserve">, néhány játszótéri eszköz – csúszda, mászóka és pad - található.  Felülvizsgálatuk </w:t>
      </w:r>
      <w:r w:rsidRPr="000533D9">
        <w:rPr>
          <w:szCs w:val="24"/>
        </w:rPr>
        <w:lastRenderedPageBreak/>
        <w:t>szükséges.</w:t>
      </w:r>
      <w:r>
        <w:rPr>
          <w:szCs w:val="24"/>
        </w:rPr>
        <w:t xml:space="preserve"> A Római Katolikus templom parkja k</w:t>
      </w:r>
      <w:r w:rsidRPr="000533D9">
        <w:rPr>
          <w:szCs w:val="24"/>
        </w:rPr>
        <w:t>arban tartott terület, de átfogó kertészeti terv készítésével a település egyik központi parkja lehetne.</w:t>
      </w:r>
      <w:r>
        <w:rPr>
          <w:szCs w:val="24"/>
        </w:rPr>
        <w:t xml:space="preserve"> </w:t>
      </w:r>
    </w:p>
    <w:p w14:paraId="006ED2EA" w14:textId="5EF79045" w:rsidR="000533D9" w:rsidRPr="000533D9" w:rsidRDefault="000533D9" w:rsidP="000533D9">
      <w:pPr>
        <w:jc w:val="both"/>
        <w:rPr>
          <w:szCs w:val="24"/>
          <w:lang w:eastAsia="en-US"/>
        </w:rPr>
      </w:pPr>
      <w:r w:rsidRPr="000533D9">
        <w:rPr>
          <w:szCs w:val="24"/>
          <w:lang w:eastAsia="en-US"/>
        </w:rPr>
        <w:t>A település utcái változó szélességű zöldsávval rendelkeznek, melyek fásítása is eltérő. Több utcában lakók által telepített díszfa, gyümölcs és örökzöld alkotja szakaszosan, vagy csak egy-egy ház előtt a fásítást, ugyanakkor vannak utcák, melyek egésze fásítást igényel. A</w:t>
      </w:r>
      <w:r>
        <w:rPr>
          <w:szCs w:val="24"/>
          <w:lang w:eastAsia="en-US"/>
        </w:rPr>
        <w:t xml:space="preserve"> fasorok telepítését</w:t>
      </w:r>
      <w:r w:rsidRPr="000533D9">
        <w:rPr>
          <w:szCs w:val="24"/>
          <w:lang w:eastAsia="en-US"/>
        </w:rPr>
        <w:t xml:space="preserve">  célszerű előnevelt faiskolai növényanyaggal megvalósítani, így egységes, fajtaazonos </w:t>
      </w:r>
      <w:proofErr w:type="spellStart"/>
      <w:r w:rsidRPr="000533D9">
        <w:rPr>
          <w:szCs w:val="24"/>
          <w:lang w:eastAsia="en-US"/>
        </w:rPr>
        <w:t>egyedekből</w:t>
      </w:r>
      <w:proofErr w:type="spellEnd"/>
      <w:r w:rsidRPr="000533D9">
        <w:rPr>
          <w:szCs w:val="24"/>
          <w:lang w:eastAsia="en-US"/>
        </w:rPr>
        <w:t xml:space="preserve"> álló fasorokat kapunk. A telepíthető növényeket meghatározza az egy- ill. kétoldali légvezeték, az egyéb közmű, ill. a zöldsáv szélessége. Az utcafasorok telepítése mindig kertészeti kiviteli terv alapján történjen, ami figyelembe veszi a közműveket és termőhelyi adottságokat.</w:t>
      </w:r>
      <w:r w:rsidR="003F4FF4">
        <w:rPr>
          <w:szCs w:val="24"/>
          <w:lang w:eastAsia="en-US"/>
        </w:rPr>
        <w:t xml:space="preserve"> A szerkezeti terv jelöli a meglévő, értékes fasorokat és telepítendő vagy kiegészítő fásítást is javasol.</w:t>
      </w:r>
    </w:p>
    <w:p w14:paraId="57E67E4D" w14:textId="53DD6F3A" w:rsidR="00771E1C" w:rsidRPr="00771E1C" w:rsidRDefault="00771E1C" w:rsidP="00771E1C">
      <w:pPr>
        <w:tabs>
          <w:tab w:val="left" w:pos="142"/>
        </w:tabs>
        <w:spacing w:line="276" w:lineRule="auto"/>
        <w:jc w:val="both"/>
        <w:rPr>
          <w:rFonts w:eastAsia="Calibri"/>
          <w:szCs w:val="24"/>
        </w:rPr>
      </w:pPr>
    </w:p>
    <w:p w14:paraId="719B54EE" w14:textId="0C78FC02" w:rsidR="00057262" w:rsidRPr="003107F4" w:rsidRDefault="00274590" w:rsidP="00771E1C">
      <w:pPr>
        <w:pStyle w:val="Cmsor2"/>
        <w:numPr>
          <w:ilvl w:val="0"/>
          <w:numId w:val="6"/>
        </w:numPr>
        <w:tabs>
          <w:tab w:val="clear" w:pos="0"/>
          <w:tab w:val="left" w:pos="142"/>
        </w:tabs>
        <w:ind w:left="0" w:right="-1"/>
        <w:rPr>
          <w:caps/>
        </w:rPr>
      </w:pPr>
      <w:r>
        <w:rPr>
          <w:caps/>
        </w:rPr>
        <w:t>örökségvédelem</w:t>
      </w:r>
      <w:r w:rsidR="00057262" w:rsidRPr="003107F4">
        <w:rPr>
          <w:caps/>
        </w:rPr>
        <w:t xml:space="preserve"> </w:t>
      </w:r>
    </w:p>
    <w:p w14:paraId="6A0CFFFC" w14:textId="36FB6401" w:rsidR="00EB7C63" w:rsidRPr="00EB7C63" w:rsidRDefault="00EB7C63" w:rsidP="00EB7C63">
      <w:pPr>
        <w:tabs>
          <w:tab w:val="left" w:pos="142"/>
        </w:tabs>
        <w:spacing w:line="276" w:lineRule="auto"/>
        <w:jc w:val="both"/>
        <w:rPr>
          <w:rFonts w:eastAsiaTheme="minorHAnsi"/>
          <w:b/>
          <w:szCs w:val="24"/>
          <w:lang w:eastAsia="en-US"/>
        </w:rPr>
      </w:pPr>
      <w:r w:rsidRPr="00EB7C63">
        <w:rPr>
          <w:rFonts w:eastAsiaTheme="minorHAnsi"/>
          <w:b/>
          <w:szCs w:val="24"/>
          <w:lang w:eastAsia="en-US"/>
        </w:rPr>
        <w:t>Régészet</w:t>
      </w:r>
    </w:p>
    <w:p w14:paraId="51171CC4"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 xml:space="preserve">Üllés nagyközség </w:t>
      </w:r>
      <w:proofErr w:type="spellStart"/>
      <w:r w:rsidRPr="00C10E68">
        <w:rPr>
          <w:rFonts w:eastAsiaTheme="minorHAnsi"/>
          <w:szCs w:val="22"/>
          <w:lang w:eastAsia="en-US"/>
        </w:rPr>
        <w:t>kül</w:t>
      </w:r>
      <w:proofErr w:type="spellEnd"/>
      <w:r w:rsidRPr="00C10E68">
        <w:rPr>
          <w:rFonts w:eastAsiaTheme="minorHAnsi"/>
          <w:szCs w:val="22"/>
          <w:lang w:eastAsia="en-US"/>
        </w:rPr>
        <w:t>-, és belterületén jelenleg 109 nyilvántartott lelőhely található, melyek általános védelem alatt állnak. A nyilvántartási adatok alapján jelenleg nincsen ismert védett vagy fokozottan védett státuszú lelőhely. Nem ismertek eredeti összefüggéseiben megtartandó épített örökségi emlékek sem.</w:t>
      </w:r>
    </w:p>
    <w:p w14:paraId="2261246B"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Üllés környéke a Duna–Tisza-közén található homokhátsági területekhez hasonlóan nem túl gazdag az őskor korai fázisaira (neolitikum, rézkor) keltezhető lelőhelyekben. Az ez időre adatolható megtelepedési nyomok szórványos jellegűek, minden bizonnyal nem volt intenzív településhálózat a tágabb térségben. Ennek több oka van, mindegyiknél a terület természetföldrajzi adottságai a fő befolyásoló tényezők.</w:t>
      </w:r>
    </w:p>
    <w:p w14:paraId="03BEEED9"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 xml:space="preserve">Feltételezhetően egyrészt bizonyos korszakokban (pl.: neolitikum, rézkor) a térség nem volt széles körűen alkalmas a kezdetleges földművelő technológiákkal rendelkező kultúrák számára a megtelepedésre, másrészt az őskor hosszabb szakaszának </w:t>
      </w:r>
      <w:proofErr w:type="spellStart"/>
      <w:r w:rsidRPr="00C10E68">
        <w:rPr>
          <w:rFonts w:eastAsiaTheme="minorHAnsi"/>
          <w:szCs w:val="22"/>
          <w:lang w:eastAsia="en-US"/>
        </w:rPr>
        <w:t>kultúrrétegei</w:t>
      </w:r>
      <w:proofErr w:type="spellEnd"/>
      <w:r w:rsidRPr="00C10E68">
        <w:rPr>
          <w:rFonts w:eastAsiaTheme="minorHAnsi"/>
          <w:szCs w:val="22"/>
          <w:lang w:eastAsia="en-US"/>
        </w:rPr>
        <w:t xml:space="preserve"> a tájegységre jellemző homokmozgások során valószínűleg eltemetésre kerültek.</w:t>
      </w:r>
    </w:p>
    <w:p w14:paraId="4EDDA35E"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Üllés határából a legkorábbi emberi megtelepedésre az időszámításunk előtti 4–3. évezredből, a rézkor időszakából rendelkezünk szórványos adattal, mindösszesen egyetlen lelőhelyről.</w:t>
      </w:r>
    </w:p>
    <w:p w14:paraId="27D13141"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 xml:space="preserve">Az őskor több évezredet felölelő periódusából a bronzkor tekinthető olyan szakasznak, amikor az Üllés környéki lelőhelyekről már ismertek intenzívebb megtelepedésre utaló nyomok. Különböző fázisainak emlékanyagai mintegy 18 örökségi elem területéről ismertek. A bronzkori lelőhelyek között a tágabb térségből ismert majdnem valamennyi régészeti műveltség megjelenik emlékanyagával, így Makó, Nagyrév, Halomsíros, </w:t>
      </w:r>
      <w:proofErr w:type="spellStart"/>
      <w:r w:rsidRPr="00C10E68">
        <w:rPr>
          <w:rFonts w:eastAsiaTheme="minorHAnsi"/>
          <w:szCs w:val="22"/>
          <w:lang w:eastAsia="en-US"/>
        </w:rPr>
        <w:t>Gávai</w:t>
      </w:r>
      <w:proofErr w:type="spellEnd"/>
      <w:r w:rsidRPr="00C10E68">
        <w:rPr>
          <w:rFonts w:eastAsiaTheme="minorHAnsi"/>
          <w:szCs w:val="22"/>
          <w:lang w:eastAsia="en-US"/>
        </w:rPr>
        <w:t xml:space="preserve"> kultúra és a </w:t>
      </w:r>
      <w:proofErr w:type="spellStart"/>
      <w:r w:rsidRPr="00C10E68">
        <w:rPr>
          <w:rFonts w:eastAsiaTheme="minorHAnsi"/>
          <w:szCs w:val="22"/>
          <w:lang w:eastAsia="en-US"/>
        </w:rPr>
        <w:t>csorvai</w:t>
      </w:r>
      <w:proofErr w:type="spellEnd"/>
      <w:r w:rsidRPr="00C10E68">
        <w:rPr>
          <w:rFonts w:eastAsiaTheme="minorHAnsi"/>
          <w:szCs w:val="22"/>
          <w:lang w:eastAsia="en-US"/>
        </w:rPr>
        <w:t xml:space="preserve"> csoport emlékei egyaránt fellelhetők Üllés közigazgatási határában.</w:t>
      </w:r>
    </w:p>
    <w:p w14:paraId="1F5B57DE"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A megtelepedés gyengébb intenzitásával lehet számolni a vaskor időszakaiban is, melyet jól példáz, hogy jelenleg mindösszesen 5 régészeti lelőhely ismert ebből a korszakból.</w:t>
      </w:r>
    </w:p>
    <w:p w14:paraId="0E469D8B"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 xml:space="preserve">A település külterületéről a római kor időszakától kezdődően folyamatosan ismertek lelőhelyek. A mai Üllés </w:t>
      </w:r>
      <w:proofErr w:type="spellStart"/>
      <w:r w:rsidRPr="00C10E68">
        <w:rPr>
          <w:rFonts w:eastAsiaTheme="minorHAnsi"/>
          <w:szCs w:val="22"/>
          <w:lang w:eastAsia="en-US"/>
        </w:rPr>
        <w:t>kül</w:t>
      </w:r>
      <w:proofErr w:type="spellEnd"/>
      <w:r w:rsidRPr="00C10E68">
        <w:rPr>
          <w:rFonts w:eastAsiaTheme="minorHAnsi"/>
          <w:szCs w:val="22"/>
          <w:lang w:eastAsia="en-US"/>
        </w:rPr>
        <w:t>-, és belterületéről a római császárkor időszakából mintegy 41 lelőhelyről ismertek szarmata emlékek. Ezzel a 400–500 éven keresztül folyamatos szarmata megtelepedés az Árpád-kori és újkori emberi jelenlét mellett a legintenzívebb időszakot és talán a legmagasabb populációt mutatja a térségben.</w:t>
      </w:r>
    </w:p>
    <w:p w14:paraId="46169252"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A település határából jelenleg kevés a népvándorlás kori lelőhely, melynek fő oka a lelőhelyek pontos azonosításának nehézségeiben kereshető. Hiszen tudjuk, hogy a térség az avarok számára is központi szerepet töltött be. Jelenleg 12 népvándorlás kori lelőhely ismert a település körzetéből.</w:t>
      </w:r>
    </w:p>
    <w:p w14:paraId="6AF82FCC" w14:textId="77777777" w:rsidR="00C10E68" w:rsidRPr="00C10E68" w:rsidRDefault="00C10E68" w:rsidP="008B5818">
      <w:pPr>
        <w:spacing w:line="259" w:lineRule="auto"/>
        <w:jc w:val="both"/>
        <w:rPr>
          <w:rFonts w:eastAsiaTheme="minorHAnsi"/>
          <w:szCs w:val="22"/>
          <w:lang w:eastAsia="en-US"/>
        </w:rPr>
      </w:pPr>
      <w:r w:rsidRPr="00C10E68">
        <w:rPr>
          <w:rFonts w:eastAsiaTheme="minorHAnsi"/>
          <w:szCs w:val="22"/>
          <w:lang w:eastAsia="en-US"/>
        </w:rPr>
        <w:t>A honfoglalás korával beköszöntő új időszak emlékei magasabb számban találhatóak meg. Folytonosságukban jelentősebb törés a 13. században, majd a török időkben figyelhető meg. Az ez időszakokra keltezhető lelőhelyek száma meghaladja a 104-et.</w:t>
      </w:r>
    </w:p>
    <w:p w14:paraId="3A793C30" w14:textId="294DBF5D" w:rsidR="00C10E68" w:rsidRDefault="00C10E68" w:rsidP="007655A4">
      <w:pPr>
        <w:spacing w:after="120" w:line="259" w:lineRule="auto"/>
        <w:jc w:val="both"/>
        <w:rPr>
          <w:rFonts w:eastAsiaTheme="minorHAnsi"/>
          <w:szCs w:val="22"/>
          <w:lang w:eastAsia="en-US"/>
        </w:rPr>
      </w:pPr>
      <w:r w:rsidRPr="00C10E68">
        <w:rPr>
          <w:rFonts w:eastAsiaTheme="minorHAnsi"/>
          <w:szCs w:val="22"/>
          <w:lang w:eastAsia="en-US"/>
        </w:rPr>
        <w:lastRenderedPageBreak/>
        <w:t>A nyilvántartás adatai szerint egyetlen lelőhelyről sem ismert maradandó anyagból épített régészeti emlék, mindösszesen két helyszínről ismert felszíni nyomokból azonosított, templomos helyre utaló emlék.</w:t>
      </w:r>
      <w:r w:rsidR="008B5818">
        <w:rPr>
          <w:rFonts w:eastAsiaTheme="minorHAnsi"/>
          <w:szCs w:val="22"/>
          <w:lang w:eastAsia="en-US"/>
        </w:rPr>
        <w:t xml:space="preserve"> </w:t>
      </w:r>
      <w:r w:rsidRPr="00C10E68">
        <w:rPr>
          <w:rFonts w:eastAsiaTheme="minorHAnsi"/>
          <w:szCs w:val="22"/>
          <w:lang w:eastAsia="en-US"/>
        </w:rPr>
        <w:t xml:space="preserve">Ezek mellett a település határából rendkívül kevés temető ismert. Ennek fő oka, hogy napjainkra a felszínen nagyon kevés esetben </w:t>
      </w:r>
      <w:proofErr w:type="spellStart"/>
      <w:r w:rsidRPr="00C10E68">
        <w:rPr>
          <w:rFonts w:eastAsiaTheme="minorHAnsi"/>
          <w:szCs w:val="22"/>
          <w:lang w:eastAsia="en-US"/>
        </w:rPr>
        <w:t>őrződtek</w:t>
      </w:r>
      <w:proofErr w:type="spellEnd"/>
      <w:r w:rsidRPr="00C10E68">
        <w:rPr>
          <w:rFonts w:eastAsiaTheme="minorHAnsi"/>
          <w:szCs w:val="22"/>
          <w:lang w:eastAsia="en-US"/>
        </w:rPr>
        <w:t xml:space="preserve"> meg a temetkezések azonosítására szolgáló nyomok.</w:t>
      </w:r>
    </w:p>
    <w:p w14:paraId="57B051C5" w14:textId="77777777" w:rsidR="007655A4" w:rsidRPr="007655A4" w:rsidRDefault="007655A4" w:rsidP="007655A4">
      <w:pPr>
        <w:spacing w:after="120" w:line="259" w:lineRule="auto"/>
        <w:jc w:val="both"/>
        <w:rPr>
          <w:rFonts w:eastAsiaTheme="minorHAnsi"/>
          <w:b/>
          <w:szCs w:val="22"/>
          <w:lang w:eastAsia="en-US"/>
        </w:rPr>
      </w:pPr>
      <w:r w:rsidRPr="007655A4">
        <w:rPr>
          <w:rFonts w:eastAsiaTheme="minorHAnsi"/>
          <w:b/>
          <w:szCs w:val="22"/>
          <w:lang w:eastAsia="en-US"/>
        </w:rPr>
        <w:t>Építészeti értékvédelem</w:t>
      </w:r>
      <w:r w:rsidRPr="007655A4">
        <w:rPr>
          <w:rFonts w:eastAsiaTheme="minorHAnsi"/>
          <w:noProof/>
          <w:szCs w:val="22"/>
        </w:rPr>
        <w:drawing>
          <wp:anchor distT="0" distB="0" distL="114300" distR="114300" simplePos="0" relativeHeight="251696128" behindDoc="0" locked="0" layoutInCell="1" allowOverlap="1" wp14:anchorId="7A64CE7E" wp14:editId="0852A82B">
            <wp:simplePos x="0" y="0"/>
            <wp:positionH relativeFrom="column">
              <wp:posOffset>0</wp:posOffset>
            </wp:positionH>
            <wp:positionV relativeFrom="paragraph">
              <wp:posOffset>265430</wp:posOffset>
            </wp:positionV>
            <wp:extent cx="2648585" cy="1504950"/>
            <wp:effectExtent l="0" t="0" r="0" b="0"/>
            <wp:wrapSquare wrapText="bothSides"/>
            <wp:docPr id="1073741830" name="Kép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48585" cy="1504950"/>
                    </a:xfrm>
                    <a:prstGeom prst="rect">
                      <a:avLst/>
                    </a:prstGeom>
                  </pic:spPr>
                </pic:pic>
              </a:graphicData>
            </a:graphic>
          </wp:anchor>
        </w:drawing>
      </w:r>
    </w:p>
    <w:p w14:paraId="223DC55D" w14:textId="77777777" w:rsidR="007655A4" w:rsidRPr="007655A4" w:rsidRDefault="007655A4" w:rsidP="007655A4">
      <w:pPr>
        <w:spacing w:after="120" w:line="259" w:lineRule="auto"/>
        <w:jc w:val="both"/>
        <w:rPr>
          <w:rFonts w:eastAsiaTheme="minorHAnsi"/>
          <w:szCs w:val="22"/>
          <w:lang w:eastAsia="en-US"/>
        </w:rPr>
      </w:pPr>
      <w:r w:rsidRPr="007655A4">
        <w:rPr>
          <w:rFonts w:eastAsiaTheme="minorHAnsi"/>
          <w:szCs w:val="22"/>
          <w:lang w:eastAsia="en-US"/>
        </w:rPr>
        <w:t xml:space="preserve">Üllés területe a nagyközség megalakulása előtt a dorozsmai tanyavilág része volt, így a legidősebb fennmaradt épületek a jellegzetes homokháti tanyák. Az </w:t>
      </w:r>
      <w:proofErr w:type="spellStart"/>
      <w:r w:rsidRPr="007655A4">
        <w:rPr>
          <w:rFonts w:eastAsiaTheme="minorHAnsi"/>
          <w:szCs w:val="22"/>
          <w:lang w:eastAsia="en-US"/>
        </w:rPr>
        <w:t>üllési</w:t>
      </w:r>
      <w:proofErr w:type="spellEnd"/>
      <w:r w:rsidRPr="007655A4">
        <w:rPr>
          <w:rFonts w:eastAsiaTheme="minorHAnsi"/>
          <w:szCs w:val="22"/>
          <w:lang w:eastAsia="en-US"/>
        </w:rPr>
        <w:t xml:space="preserve"> tanyavilágban az első tanyasi iskola 1865-ben épült fel Göbölyjáráson, majd további kettő Üllésen és Baromjáráson. A Baromjárási iskola épületét szépen felújították, az eredeti tömegének megtartásával, a nyílászárók megőrzésével és hagyományos földszínek használatával tájba illő maradt, ma szálláshelyként funkcionál.</w:t>
      </w:r>
    </w:p>
    <w:p w14:paraId="36C94F9C" w14:textId="77777777" w:rsidR="007655A4" w:rsidRPr="007655A4" w:rsidRDefault="007655A4" w:rsidP="007655A4">
      <w:pPr>
        <w:spacing w:line="259" w:lineRule="auto"/>
        <w:jc w:val="center"/>
        <w:rPr>
          <w:rFonts w:eastAsiaTheme="minorHAnsi"/>
          <w:szCs w:val="22"/>
          <w:lang w:eastAsia="en-US"/>
        </w:rPr>
      </w:pPr>
      <w:r w:rsidRPr="007655A4">
        <w:rPr>
          <w:rFonts w:eastAsiaTheme="minorHAnsi"/>
          <w:noProof/>
          <w:szCs w:val="22"/>
        </w:rPr>
        <w:drawing>
          <wp:inline distT="0" distB="0" distL="0" distR="0" wp14:anchorId="660A3EC7" wp14:editId="32174B3C">
            <wp:extent cx="5353050" cy="3864912"/>
            <wp:effectExtent l="0" t="0" r="0" b="2540"/>
            <wp:docPr id="1073741825" name="Kép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3243" cy="3872272"/>
                    </a:xfrm>
                    <a:prstGeom prst="rect">
                      <a:avLst/>
                    </a:prstGeom>
                  </pic:spPr>
                </pic:pic>
              </a:graphicData>
            </a:graphic>
          </wp:inline>
        </w:drawing>
      </w:r>
    </w:p>
    <w:p w14:paraId="63FFF0CE" w14:textId="77777777" w:rsidR="007655A4" w:rsidRPr="007655A4" w:rsidRDefault="007655A4" w:rsidP="007655A4">
      <w:pPr>
        <w:spacing w:line="259" w:lineRule="auto"/>
        <w:jc w:val="both"/>
        <w:rPr>
          <w:rFonts w:eastAsiaTheme="minorHAnsi"/>
          <w:szCs w:val="22"/>
          <w:lang w:eastAsia="en-US"/>
        </w:rPr>
      </w:pPr>
    </w:p>
    <w:p w14:paraId="6CC60692" w14:textId="77777777" w:rsidR="007655A4" w:rsidRPr="007655A4" w:rsidRDefault="007655A4" w:rsidP="007655A4">
      <w:pPr>
        <w:spacing w:line="259" w:lineRule="auto"/>
        <w:jc w:val="both"/>
        <w:rPr>
          <w:rFonts w:eastAsiaTheme="minorHAnsi"/>
          <w:szCs w:val="22"/>
          <w:lang w:eastAsia="en-US"/>
        </w:rPr>
      </w:pPr>
      <w:r w:rsidRPr="007655A4">
        <w:rPr>
          <w:rFonts w:eastAsiaTheme="minorHAnsi"/>
          <w:szCs w:val="22"/>
          <w:lang w:eastAsia="en-US"/>
        </w:rPr>
        <w:t>Az egykori dorozsmai tanyavilág építészeti emlékei helyenként még tetten érhetőek a faluban. Jellemző a díszített oromzat és a bátor, de harmonikus színkezelés.</w:t>
      </w:r>
    </w:p>
    <w:p w14:paraId="03F6F2EC" w14:textId="419326A8" w:rsidR="007655A4" w:rsidRPr="007655A4" w:rsidRDefault="007655A4" w:rsidP="007655A4">
      <w:pPr>
        <w:spacing w:line="259" w:lineRule="auto"/>
        <w:jc w:val="both"/>
        <w:rPr>
          <w:rFonts w:eastAsiaTheme="minorHAnsi"/>
          <w:szCs w:val="22"/>
          <w:lang w:eastAsia="en-US"/>
        </w:rPr>
      </w:pPr>
      <w:r w:rsidRPr="007655A4">
        <w:rPr>
          <w:rFonts w:eastAsiaTheme="minorHAnsi"/>
          <w:noProof/>
          <w:szCs w:val="22"/>
        </w:rPr>
        <w:lastRenderedPageBreak/>
        <w:drawing>
          <wp:anchor distT="0" distB="0" distL="114300" distR="114300" simplePos="0" relativeHeight="251697152" behindDoc="0" locked="0" layoutInCell="1" allowOverlap="1" wp14:anchorId="2AAEBA31" wp14:editId="484F79CB">
            <wp:simplePos x="0" y="0"/>
            <wp:positionH relativeFrom="column">
              <wp:posOffset>-4445</wp:posOffset>
            </wp:positionH>
            <wp:positionV relativeFrom="paragraph">
              <wp:posOffset>81280</wp:posOffset>
            </wp:positionV>
            <wp:extent cx="2777580" cy="1895475"/>
            <wp:effectExtent l="0" t="0" r="3810" b="0"/>
            <wp:wrapSquare wrapText="bothSides"/>
            <wp:docPr id="1073741836" name="Kép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77580" cy="1895475"/>
                    </a:xfrm>
                    <a:prstGeom prst="rect">
                      <a:avLst/>
                    </a:prstGeom>
                  </pic:spPr>
                </pic:pic>
              </a:graphicData>
            </a:graphic>
          </wp:anchor>
        </w:drawing>
      </w:r>
      <w:r w:rsidRPr="007655A4">
        <w:rPr>
          <w:rFonts w:eastAsiaTheme="minorHAnsi"/>
          <w:szCs w:val="22"/>
          <w:lang w:eastAsia="en-US"/>
        </w:rPr>
        <w:t xml:space="preserve">A település központja a templom és az azt körülvevő tér a hivatali és közszolgálati épületekkel. Az </w:t>
      </w:r>
      <w:proofErr w:type="spellStart"/>
      <w:r w:rsidRPr="007655A4">
        <w:rPr>
          <w:rFonts w:eastAsiaTheme="minorHAnsi"/>
          <w:szCs w:val="22"/>
          <w:lang w:eastAsia="en-US"/>
        </w:rPr>
        <w:t>üllési</w:t>
      </w:r>
      <w:proofErr w:type="spellEnd"/>
      <w:r w:rsidRPr="007655A4">
        <w:rPr>
          <w:rFonts w:eastAsiaTheme="minorHAnsi"/>
          <w:szCs w:val="22"/>
          <w:lang w:eastAsia="en-US"/>
        </w:rPr>
        <w:t xml:space="preserve"> gazdák 1899-ben alakították meg templomépítő bizottságukat és teremtették meg az építkezés anyagi hátterét, melyet Dorozsma is támogatott. A templomot 1900-ban szentelték fel </w:t>
      </w:r>
      <w:proofErr w:type="spellStart"/>
      <w:r w:rsidRPr="007655A4">
        <w:rPr>
          <w:rFonts w:eastAsiaTheme="minorHAnsi"/>
          <w:szCs w:val="22"/>
          <w:lang w:eastAsia="en-US"/>
        </w:rPr>
        <w:t>Páduai</w:t>
      </w:r>
      <w:proofErr w:type="spellEnd"/>
      <w:r w:rsidRPr="007655A4">
        <w:rPr>
          <w:rFonts w:eastAsiaTheme="minorHAnsi"/>
          <w:szCs w:val="22"/>
          <w:lang w:eastAsia="en-US"/>
        </w:rPr>
        <w:t xml:space="preserve"> Szent Antal tiszteletére, mely azonban 1995-re olyan állapotba került, hogy a vályogfalak felújítása már lehetetlen volt, így püspökség új templom emelése mellett döntött. Az önkormányzat és az egyházközség erre szánt támogatása mellett Üllés lakosai is támogatták az új templom megépítését, nem csak pénzel, hanem rengetek társadalmi munkával. A felszentelésre 2001. április 1-én került sor.</w:t>
      </w:r>
    </w:p>
    <w:p w14:paraId="33D20028" w14:textId="453ECD3A" w:rsidR="007655A4" w:rsidRPr="007655A4" w:rsidRDefault="00551BC2" w:rsidP="007655A4">
      <w:pPr>
        <w:spacing w:line="259" w:lineRule="auto"/>
        <w:jc w:val="both"/>
        <w:rPr>
          <w:rFonts w:eastAsiaTheme="minorHAnsi"/>
          <w:szCs w:val="22"/>
          <w:lang w:eastAsia="en-US"/>
        </w:rPr>
      </w:pPr>
      <w:r w:rsidRPr="007655A4">
        <w:rPr>
          <w:rFonts w:eastAsiaTheme="minorHAnsi"/>
          <w:noProof/>
          <w:szCs w:val="22"/>
        </w:rPr>
        <w:drawing>
          <wp:anchor distT="0" distB="0" distL="114300" distR="114300" simplePos="0" relativeHeight="251695104" behindDoc="0" locked="0" layoutInCell="1" allowOverlap="1" wp14:anchorId="42AE08B3" wp14:editId="64054F78">
            <wp:simplePos x="0" y="0"/>
            <wp:positionH relativeFrom="column">
              <wp:posOffset>2863850</wp:posOffset>
            </wp:positionH>
            <wp:positionV relativeFrom="paragraph">
              <wp:posOffset>122555</wp:posOffset>
            </wp:positionV>
            <wp:extent cx="3104515" cy="1571625"/>
            <wp:effectExtent l="0" t="0" r="635" b="9525"/>
            <wp:wrapSquare wrapText="bothSides"/>
            <wp:docPr id="1073741835" name="Kép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515" cy="1571625"/>
                    </a:xfrm>
                    <a:prstGeom prst="rect">
                      <a:avLst/>
                    </a:prstGeom>
                  </pic:spPr>
                </pic:pic>
              </a:graphicData>
            </a:graphic>
          </wp:anchor>
        </w:drawing>
      </w:r>
      <w:r w:rsidR="007655A4" w:rsidRPr="007655A4">
        <w:rPr>
          <w:rFonts w:eastAsiaTheme="minorHAnsi"/>
          <w:szCs w:val="22"/>
          <w:lang w:eastAsia="en-US"/>
        </w:rPr>
        <w:t xml:space="preserve">A település belterülete meglehetősen homogén, nagyrészt földszintes épületek jellemzik. Első épületei a kiosztott telkeken főleg fésűs (utcára merőleges) beépítési móddal épültek. Az oromzatos házak a vidéki magyar településkultúra hagyományos értékeit közvetítették. A sátortetős Kádár-kockák az 1960-as évektől vették át az uralmat a falukép alakításában. A közel azonos tömegű, méret- és arányrendszerű épületek által alkotott utcaképek, az uniformizált építészeti megoldások dacára meglepően változatosak, színesek, köszönhetően az épületek egyedi részletképzésének. Sok helyütt máig egységes térfalakat alkotnak Üllésen. Az utcaképekben uralkodó a szocializmus kora vidéki építészetére oly jellemző, meglehetősen egyöntetű, döntően az 1960-70-es évekből származó épületállomány. A 70-80-as évektől a többszintes épületek is megjelentek, nagyobb alapterülettel és más arányrendszerrel. </w:t>
      </w:r>
    </w:p>
    <w:p w14:paraId="1A5CCFC2" w14:textId="77777777" w:rsidR="007655A4" w:rsidRPr="007655A4" w:rsidRDefault="007655A4" w:rsidP="007655A4">
      <w:pPr>
        <w:spacing w:line="259" w:lineRule="auto"/>
        <w:jc w:val="both"/>
        <w:rPr>
          <w:rFonts w:eastAsiaTheme="minorHAnsi"/>
          <w:szCs w:val="22"/>
          <w:lang w:eastAsia="en-US"/>
        </w:rPr>
      </w:pPr>
      <w:r w:rsidRPr="007655A4">
        <w:rPr>
          <w:rFonts w:eastAsiaTheme="minorHAnsi"/>
          <w:szCs w:val="22"/>
          <w:lang w:eastAsia="en-US"/>
        </w:rPr>
        <w:t>.</w:t>
      </w:r>
    </w:p>
    <w:p w14:paraId="759AF50E" w14:textId="77777777" w:rsidR="007655A4" w:rsidRPr="007655A4" w:rsidRDefault="007655A4" w:rsidP="007655A4">
      <w:pPr>
        <w:spacing w:line="259" w:lineRule="auto"/>
        <w:jc w:val="both"/>
        <w:rPr>
          <w:rFonts w:eastAsiaTheme="minorHAnsi"/>
          <w:szCs w:val="22"/>
          <w:lang w:eastAsia="en-US"/>
        </w:rPr>
      </w:pPr>
      <w:r w:rsidRPr="007655A4">
        <w:rPr>
          <w:rFonts w:eastAsiaTheme="minorHAnsi"/>
          <w:noProof/>
          <w:szCs w:val="22"/>
        </w:rPr>
        <w:drawing>
          <wp:anchor distT="0" distB="0" distL="114300" distR="114300" simplePos="0" relativeHeight="251694080" behindDoc="1" locked="0" layoutInCell="1" allowOverlap="1" wp14:anchorId="3893E424" wp14:editId="1CA40150">
            <wp:simplePos x="0" y="0"/>
            <wp:positionH relativeFrom="column">
              <wp:posOffset>-4445</wp:posOffset>
            </wp:positionH>
            <wp:positionV relativeFrom="paragraph">
              <wp:posOffset>-2540</wp:posOffset>
            </wp:positionV>
            <wp:extent cx="2771775" cy="2092467"/>
            <wp:effectExtent l="0" t="0" r="0" b="3175"/>
            <wp:wrapTight wrapText="bothSides">
              <wp:wrapPolygon edited="0">
                <wp:start x="0" y="0"/>
                <wp:lineTo x="0" y="21436"/>
                <wp:lineTo x="21377" y="21436"/>
                <wp:lineTo x="21377" y="0"/>
                <wp:lineTo x="0" y="0"/>
              </wp:wrapPolygon>
            </wp:wrapTight>
            <wp:docPr id="1073741833" name="Kép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71775" cy="2092467"/>
                    </a:xfrm>
                    <a:prstGeom prst="rect">
                      <a:avLst/>
                    </a:prstGeom>
                  </pic:spPr>
                </pic:pic>
              </a:graphicData>
            </a:graphic>
          </wp:anchor>
        </w:drawing>
      </w:r>
      <w:r w:rsidRPr="007655A4">
        <w:rPr>
          <w:rFonts w:eastAsiaTheme="minorHAnsi"/>
          <w:szCs w:val="22"/>
          <w:lang w:eastAsia="en-US"/>
        </w:rPr>
        <w:t xml:space="preserve">Üllés közintézményei zömmel a falusias területeken, lakóházakkal vegyesen épültek. Az építészeti kiképzésükben és méretrendjükben is visszafogott, általában földszintes középületek jól illeszkednek a lakótömbök közé, nem bontják meg a településszövet egységét. </w:t>
      </w:r>
      <w:proofErr w:type="spellStart"/>
      <w:r w:rsidRPr="007655A4">
        <w:rPr>
          <w:rFonts w:eastAsiaTheme="minorHAnsi"/>
          <w:szCs w:val="22"/>
          <w:lang w:eastAsia="en-US"/>
        </w:rPr>
        <w:t>Polgárias</w:t>
      </w:r>
      <w:proofErr w:type="spellEnd"/>
      <w:r w:rsidRPr="007655A4">
        <w:rPr>
          <w:rFonts w:eastAsiaTheme="minorHAnsi"/>
          <w:szCs w:val="22"/>
          <w:lang w:eastAsia="en-US"/>
        </w:rPr>
        <w:t xml:space="preserve">, kisvárosias hangulatot idéznek a Dorozsmai út két oldalán, a településközpontban az utcával párhuzamos tömeggel, zártsorúan vagy hézagosan zártsorúan elhelyezett épületek, melyekben a lakó funkción kívül számos más, intézményi, kereskedelmi vagy szolgáltató funkciót is találunk. Néhány intézmény épülete már valamelyest jobban elkülönül a települési szövettől, nagyobb épülettömeggel rendelkezik, de a településképi illeszkedésük megfelelő, igazodnak a környező épületekhez. </w:t>
      </w:r>
    </w:p>
    <w:p w14:paraId="54B80109" w14:textId="77777777" w:rsidR="007655A4" w:rsidRPr="007655A4" w:rsidRDefault="007655A4" w:rsidP="007655A4">
      <w:pPr>
        <w:spacing w:after="160" w:line="259" w:lineRule="auto"/>
        <w:jc w:val="both"/>
        <w:rPr>
          <w:rFonts w:eastAsiaTheme="minorHAnsi"/>
          <w:szCs w:val="22"/>
          <w:lang w:eastAsia="en-US"/>
        </w:rPr>
      </w:pPr>
      <w:r w:rsidRPr="007655A4">
        <w:rPr>
          <w:rFonts w:eastAsiaTheme="minorHAnsi"/>
          <w:szCs w:val="22"/>
          <w:lang w:eastAsia="en-US"/>
        </w:rPr>
        <w:t xml:space="preserve">A településkép védelméről szóló 12/2018. (VIII.15.) számú önkormányzati rendelet nem tartalmaz helyi védett épületeket, pedig a Településképi Arculati Kézikönyv alapján érdemes lenne néhány épületet védelem alá helyezni (pl. régi iskolák, egyes tanyák). Üllés építészeti értéke ugyanakkor inkább az arányos, régi falusi építészet arányrendszerét megőrző (beleértve a Kádár-kockákat is) </w:t>
      </w:r>
      <w:r w:rsidRPr="007655A4">
        <w:rPr>
          <w:rFonts w:eastAsiaTheme="minorHAnsi"/>
          <w:szCs w:val="22"/>
          <w:lang w:eastAsia="en-US"/>
        </w:rPr>
        <w:lastRenderedPageBreak/>
        <w:t xml:space="preserve">egységes utcarészletek, melyek területi védelme is indokolt lehet a településképi rendeletben. Jelen eljárásnak nem része a településképi rendelet, de legközelebbi módosítása során érdemes az előbbieket átgondolni. A helyi értékvédelem akkor működhet jól, ha az önkormányzat forrást is tud biztosítani a tulajdonosok részére a felújítási, állagmegóvási munkák elvégzésére. </w:t>
      </w:r>
    </w:p>
    <w:p w14:paraId="320CA64A" w14:textId="77777777" w:rsidR="007655A4" w:rsidRPr="007655A4" w:rsidRDefault="007655A4" w:rsidP="007655A4">
      <w:pPr>
        <w:spacing w:after="160" w:line="259" w:lineRule="auto"/>
        <w:jc w:val="both"/>
        <w:rPr>
          <w:rFonts w:eastAsiaTheme="minorHAnsi"/>
          <w:szCs w:val="22"/>
          <w:lang w:eastAsia="en-US"/>
        </w:rPr>
      </w:pPr>
      <w:r w:rsidRPr="007655A4">
        <w:rPr>
          <w:rFonts w:eastAsiaTheme="minorHAnsi"/>
          <w:szCs w:val="22"/>
          <w:lang w:eastAsia="en-US"/>
        </w:rPr>
        <w:t xml:space="preserve">A településen műemlék, műemléki környezet és egyéb védett épület nem található. </w:t>
      </w:r>
    </w:p>
    <w:p w14:paraId="2A542D91" w14:textId="77777777" w:rsidR="007655A4" w:rsidRPr="007655A4" w:rsidRDefault="007655A4" w:rsidP="007655A4">
      <w:pPr>
        <w:spacing w:after="160" w:line="259" w:lineRule="auto"/>
        <w:jc w:val="both"/>
        <w:rPr>
          <w:rFonts w:eastAsiaTheme="minorHAnsi"/>
          <w:i/>
          <w:szCs w:val="22"/>
          <w:lang w:eastAsia="en-US"/>
        </w:rPr>
      </w:pPr>
      <w:r w:rsidRPr="007655A4">
        <w:rPr>
          <w:rFonts w:eastAsiaTheme="minorHAnsi"/>
          <w:i/>
          <w:szCs w:val="22"/>
          <w:lang w:eastAsia="en-US"/>
        </w:rPr>
        <w:t>(megj.: az „Építészeti értékvédelem” alfejezetben lévő fotók és szövegek részben a Településképi Arculati Kézikönyvből származnak)</w:t>
      </w:r>
    </w:p>
    <w:p w14:paraId="46AE9453" w14:textId="77777777" w:rsidR="008B5818" w:rsidRDefault="008B5818" w:rsidP="00EB7C63">
      <w:pPr>
        <w:tabs>
          <w:tab w:val="left" w:pos="142"/>
        </w:tabs>
        <w:spacing w:line="276" w:lineRule="auto"/>
        <w:jc w:val="both"/>
        <w:rPr>
          <w:rFonts w:eastAsiaTheme="minorHAnsi"/>
          <w:b/>
          <w:szCs w:val="22"/>
          <w:lang w:eastAsia="en-US"/>
        </w:rPr>
      </w:pPr>
    </w:p>
    <w:p w14:paraId="15DA3AC2" w14:textId="77777777" w:rsidR="00BD1D83" w:rsidRPr="00E7460D" w:rsidRDefault="00BD1D83" w:rsidP="00BD1D83">
      <w:pPr>
        <w:jc w:val="both"/>
        <w:rPr>
          <w:b/>
          <w:i/>
          <w:szCs w:val="24"/>
        </w:rPr>
      </w:pPr>
      <w:r w:rsidRPr="00E7460D">
        <w:rPr>
          <w:b/>
          <w:i/>
          <w:szCs w:val="24"/>
        </w:rPr>
        <w:t>Egyedi tájértékek</w:t>
      </w:r>
    </w:p>
    <w:p w14:paraId="700CEA9B" w14:textId="16E85CD2" w:rsidR="00BD1D83" w:rsidRDefault="00BD1D83" w:rsidP="00BD1D83">
      <w:pPr>
        <w:jc w:val="both"/>
        <w:rPr>
          <w:szCs w:val="24"/>
        </w:rPr>
      </w:pPr>
      <w:r w:rsidRPr="00C35610">
        <w:rPr>
          <w:szCs w:val="24"/>
        </w:rPr>
        <w:t xml:space="preserve">A tájak karakterének fontos összetevői az egyedi tájértékek. </w:t>
      </w:r>
      <w:r>
        <w:rPr>
          <w:i/>
          <w:szCs w:val="24"/>
        </w:rPr>
        <w:t>A t</w:t>
      </w:r>
      <w:r w:rsidRPr="00C35610">
        <w:rPr>
          <w:i/>
          <w:szCs w:val="24"/>
        </w:rPr>
        <w:t>ermészet védelméről szóló 1996. évi LIII. törvény (</w:t>
      </w:r>
      <w:proofErr w:type="spellStart"/>
      <w:r w:rsidRPr="00C35610">
        <w:rPr>
          <w:i/>
          <w:szCs w:val="24"/>
        </w:rPr>
        <w:t>Tvt</w:t>
      </w:r>
      <w:proofErr w:type="spellEnd"/>
      <w:r w:rsidRPr="00C35610">
        <w:rPr>
          <w:i/>
          <w:szCs w:val="24"/>
        </w:rPr>
        <w:t>.) 6. § (3) (4) és (5) bekezdése</w:t>
      </w:r>
      <w:r w:rsidRPr="00C35610">
        <w:rPr>
          <w:szCs w:val="24"/>
        </w:rPr>
        <w:t xml:space="preserve"> értelmében egyedi tájértéknek minősül az adott tájra jellemző olyan természeti érték, képződmény és az emberi tevékenységgel létrehozott tájalkotó elem, amelynek természeti, történelmi, kultúrtörténeti, tudományos vagy esztétikai szempontból a társadalom számára jelentősége van, de nem áll sem műemléki, sem természetvédelmi oltalom alatt. Az egyedi tájértékek megállapítása és nyilvántartásba vétele a nemzeti park igazgatóságok feladata. A településrendezési tervnek kell tartalmaznia a tervezési területen található egyedi tájértékek felsorolását. A feltárt tájértékekről részletes adatlapot kell kitölteni. Az egyedi tájértékek főbb kategóriái: településsel kapcsolatos emlék, közlekedéssel és szállítással kapcsolatos emlék, történelmi eseménnyel vagy személlyel kapcsolatos emlék, természeti emlék.</w:t>
      </w:r>
    </w:p>
    <w:p w14:paraId="3A913D1C" w14:textId="77777777" w:rsidR="00BD1D83" w:rsidRPr="005E5057" w:rsidRDefault="00BD1D83" w:rsidP="00BD1D83">
      <w:pPr>
        <w:spacing w:after="120"/>
        <w:jc w:val="both"/>
        <w:rPr>
          <w:bCs/>
          <w:i/>
          <w:szCs w:val="24"/>
        </w:rPr>
      </w:pPr>
      <w:r w:rsidRPr="005E5057">
        <w:rPr>
          <w:bCs/>
          <w:szCs w:val="24"/>
        </w:rPr>
        <w:t>A település köz</w:t>
      </w:r>
      <w:r>
        <w:rPr>
          <w:bCs/>
          <w:szCs w:val="24"/>
        </w:rPr>
        <w:t>i</w:t>
      </w:r>
      <w:r w:rsidRPr="005E5057">
        <w:rPr>
          <w:bCs/>
          <w:szCs w:val="24"/>
        </w:rPr>
        <w:t xml:space="preserve">gazgatási területére az egyedi tájérték-katasztert a KNPI elkészítette. </w:t>
      </w:r>
    </w:p>
    <w:p w14:paraId="70E23E4D" w14:textId="77777777" w:rsidR="00BD1D83" w:rsidRPr="005E5057" w:rsidRDefault="00BD1D83" w:rsidP="00BD1D83">
      <w:pPr>
        <w:jc w:val="both"/>
        <w:rPr>
          <w:b/>
          <w:szCs w:val="24"/>
        </w:rPr>
      </w:pPr>
      <w:r w:rsidRPr="005E5057">
        <w:rPr>
          <w:b/>
          <w:szCs w:val="24"/>
        </w:rPr>
        <w:t>Üllés Nagyközség egyedi tájértékei</w:t>
      </w:r>
    </w:p>
    <w:tbl>
      <w:tblPr>
        <w:tblW w:w="89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7"/>
        <w:gridCol w:w="1935"/>
        <w:gridCol w:w="1167"/>
        <w:gridCol w:w="1167"/>
        <w:gridCol w:w="1540"/>
        <w:gridCol w:w="2221"/>
      </w:tblGrid>
      <w:tr w:rsidR="00BD1D83" w:rsidRPr="005E5057" w14:paraId="5A575C55" w14:textId="77777777" w:rsidTr="00111227">
        <w:trPr>
          <w:trHeight w:val="870"/>
        </w:trPr>
        <w:tc>
          <w:tcPr>
            <w:tcW w:w="967" w:type="dxa"/>
            <w:shd w:val="clear" w:color="auto" w:fill="auto"/>
            <w:noWrap/>
            <w:vAlign w:val="center"/>
            <w:hideMark/>
          </w:tcPr>
          <w:p w14:paraId="327CF5BA" w14:textId="77777777" w:rsidR="00BD1D83" w:rsidRPr="005E5057" w:rsidRDefault="00BD1D83" w:rsidP="00111227">
            <w:pPr>
              <w:jc w:val="both"/>
              <w:rPr>
                <w:szCs w:val="24"/>
              </w:rPr>
            </w:pPr>
            <w:r w:rsidRPr="005E5057">
              <w:rPr>
                <w:szCs w:val="24"/>
              </w:rPr>
              <w:t>Sorszám</w:t>
            </w:r>
          </w:p>
        </w:tc>
        <w:tc>
          <w:tcPr>
            <w:tcW w:w="1935" w:type="dxa"/>
            <w:shd w:val="clear" w:color="auto" w:fill="auto"/>
            <w:noWrap/>
            <w:vAlign w:val="center"/>
            <w:hideMark/>
          </w:tcPr>
          <w:p w14:paraId="7EEBADD1" w14:textId="77777777" w:rsidR="00BD1D83" w:rsidRPr="005E5057" w:rsidRDefault="00BD1D83" w:rsidP="00111227">
            <w:pPr>
              <w:jc w:val="both"/>
              <w:rPr>
                <w:szCs w:val="24"/>
              </w:rPr>
            </w:pPr>
            <w:r w:rsidRPr="005E5057">
              <w:rPr>
                <w:szCs w:val="24"/>
              </w:rPr>
              <w:t>Megnevezés</w:t>
            </w:r>
          </w:p>
        </w:tc>
        <w:tc>
          <w:tcPr>
            <w:tcW w:w="1167" w:type="dxa"/>
            <w:shd w:val="clear" w:color="auto" w:fill="auto"/>
            <w:noWrap/>
            <w:vAlign w:val="center"/>
            <w:hideMark/>
          </w:tcPr>
          <w:p w14:paraId="3278358B" w14:textId="77777777" w:rsidR="00BD1D83" w:rsidRPr="005E5057" w:rsidRDefault="00BD1D83" w:rsidP="00111227">
            <w:pPr>
              <w:jc w:val="both"/>
              <w:rPr>
                <w:szCs w:val="24"/>
              </w:rPr>
            </w:pPr>
            <w:r w:rsidRPr="005E5057">
              <w:rPr>
                <w:szCs w:val="24"/>
              </w:rPr>
              <w:t>EOV koordináta (NY-K)</w:t>
            </w:r>
          </w:p>
        </w:tc>
        <w:tc>
          <w:tcPr>
            <w:tcW w:w="1167" w:type="dxa"/>
            <w:shd w:val="clear" w:color="auto" w:fill="auto"/>
            <w:noWrap/>
            <w:vAlign w:val="center"/>
            <w:hideMark/>
          </w:tcPr>
          <w:p w14:paraId="48AAF0D5" w14:textId="77777777" w:rsidR="00BD1D83" w:rsidRPr="005E5057" w:rsidRDefault="00BD1D83" w:rsidP="00111227">
            <w:pPr>
              <w:jc w:val="both"/>
              <w:rPr>
                <w:szCs w:val="24"/>
              </w:rPr>
            </w:pPr>
            <w:r w:rsidRPr="005E5057">
              <w:rPr>
                <w:szCs w:val="24"/>
              </w:rPr>
              <w:t>EOV koordináta (D-É)</w:t>
            </w:r>
          </w:p>
        </w:tc>
        <w:tc>
          <w:tcPr>
            <w:tcW w:w="1540" w:type="dxa"/>
            <w:shd w:val="clear" w:color="auto" w:fill="auto"/>
            <w:noWrap/>
            <w:vAlign w:val="center"/>
            <w:hideMark/>
          </w:tcPr>
          <w:p w14:paraId="60E60553" w14:textId="77777777" w:rsidR="00BD1D83" w:rsidRPr="005E5057" w:rsidRDefault="00BD1D83" w:rsidP="00111227">
            <w:pPr>
              <w:jc w:val="both"/>
              <w:rPr>
                <w:szCs w:val="24"/>
              </w:rPr>
            </w:pPr>
            <w:r w:rsidRPr="005E5057">
              <w:rPr>
                <w:szCs w:val="24"/>
              </w:rPr>
              <w:t>Tipizálás</w:t>
            </w:r>
          </w:p>
        </w:tc>
        <w:tc>
          <w:tcPr>
            <w:tcW w:w="2221" w:type="dxa"/>
            <w:shd w:val="clear" w:color="auto" w:fill="auto"/>
            <w:noWrap/>
            <w:vAlign w:val="center"/>
            <w:hideMark/>
          </w:tcPr>
          <w:p w14:paraId="73673B35" w14:textId="77777777" w:rsidR="00BD1D83" w:rsidRPr="005E5057" w:rsidRDefault="00BD1D83" w:rsidP="00111227">
            <w:pPr>
              <w:jc w:val="both"/>
              <w:rPr>
                <w:szCs w:val="24"/>
              </w:rPr>
            </w:pPr>
            <w:r w:rsidRPr="005E5057">
              <w:rPr>
                <w:szCs w:val="24"/>
              </w:rPr>
              <w:t>Pontos helyszín</w:t>
            </w:r>
          </w:p>
        </w:tc>
      </w:tr>
      <w:tr w:rsidR="00BD1D83" w:rsidRPr="005E5057" w14:paraId="11010B3C"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E2149" w14:textId="77777777" w:rsidR="00BD1D83" w:rsidRPr="005E5057" w:rsidRDefault="00BD1D83" w:rsidP="00111227">
            <w:pPr>
              <w:jc w:val="both"/>
              <w:rPr>
                <w:szCs w:val="24"/>
              </w:rPr>
            </w:pPr>
            <w:r w:rsidRPr="005E5057">
              <w:rPr>
                <w:szCs w:val="24"/>
              </w:rPr>
              <w:t>1</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FE9C0" w14:textId="77777777" w:rsidR="00BD1D83" w:rsidRPr="005E5057" w:rsidRDefault="00BD1D83" w:rsidP="00111227">
            <w:pPr>
              <w:jc w:val="both"/>
              <w:rPr>
                <w:szCs w:val="24"/>
              </w:rPr>
            </w:pPr>
            <w:r w:rsidRPr="005E5057">
              <w:rPr>
                <w:szCs w:val="24"/>
              </w:rPr>
              <w:t>Nedves mocsárrét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74ABC" w14:textId="77777777" w:rsidR="00BD1D83" w:rsidRPr="005E5057" w:rsidRDefault="00BD1D83" w:rsidP="00111227">
            <w:pPr>
              <w:jc w:val="both"/>
              <w:rPr>
                <w:szCs w:val="24"/>
              </w:rPr>
            </w:pPr>
            <w:r w:rsidRPr="005E5057">
              <w:rPr>
                <w:szCs w:val="24"/>
              </w:rPr>
              <w:t>706858</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ADBEC" w14:textId="77777777" w:rsidR="00BD1D83" w:rsidRPr="005E5057" w:rsidRDefault="00BD1D83" w:rsidP="00111227">
            <w:pPr>
              <w:jc w:val="both"/>
              <w:rPr>
                <w:szCs w:val="24"/>
              </w:rPr>
            </w:pPr>
            <w:r w:rsidRPr="005E5057">
              <w:rPr>
                <w:szCs w:val="24"/>
              </w:rPr>
              <w:t>112209</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3CD77" w14:textId="77777777" w:rsidR="00BD1D83" w:rsidRPr="005E5057" w:rsidRDefault="00BD1D83" w:rsidP="00111227">
            <w:pPr>
              <w:jc w:val="both"/>
              <w:rPr>
                <w:szCs w:val="24"/>
              </w:rPr>
            </w:pPr>
            <w:r w:rsidRPr="005E5057">
              <w:rPr>
                <w:szCs w:val="24"/>
              </w:rPr>
              <w:t>Mocsárrétek</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E3B2D" w14:textId="77777777" w:rsidR="00BD1D83" w:rsidRPr="005E5057" w:rsidRDefault="00BD1D83" w:rsidP="00111227">
            <w:pPr>
              <w:jc w:val="both"/>
              <w:rPr>
                <w:szCs w:val="24"/>
              </w:rPr>
            </w:pPr>
            <w:r w:rsidRPr="005E5057">
              <w:rPr>
                <w:szCs w:val="24"/>
              </w:rPr>
              <w:t>Petőfi-dűlő, Dorozsma-Halasi (II.) számú csatorna mindkét oldala.</w:t>
            </w:r>
          </w:p>
        </w:tc>
      </w:tr>
      <w:tr w:rsidR="00BD1D83" w:rsidRPr="005E5057" w14:paraId="1C422ED5"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8C720" w14:textId="77777777" w:rsidR="00BD1D83" w:rsidRPr="005E5057" w:rsidRDefault="00BD1D83" w:rsidP="00111227">
            <w:pPr>
              <w:jc w:val="both"/>
              <w:rPr>
                <w:szCs w:val="24"/>
              </w:rPr>
            </w:pPr>
            <w:r w:rsidRPr="005E5057">
              <w:rPr>
                <w:szCs w:val="24"/>
              </w:rPr>
              <w:t>2</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BF7A9" w14:textId="77777777" w:rsidR="00BD1D83" w:rsidRPr="005E5057" w:rsidRDefault="00BD1D83" w:rsidP="00111227">
            <w:pPr>
              <w:jc w:val="both"/>
              <w:rPr>
                <w:szCs w:val="24"/>
              </w:rPr>
            </w:pPr>
            <w:r w:rsidRPr="005E5057">
              <w:rPr>
                <w:szCs w:val="24"/>
              </w:rPr>
              <w:t>Nedves mocsárrét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8CA90" w14:textId="77777777" w:rsidR="00BD1D83" w:rsidRPr="005E5057" w:rsidRDefault="00BD1D83" w:rsidP="00111227">
            <w:pPr>
              <w:jc w:val="both"/>
              <w:rPr>
                <w:szCs w:val="24"/>
              </w:rPr>
            </w:pPr>
            <w:r w:rsidRPr="005E5057">
              <w:rPr>
                <w:szCs w:val="24"/>
              </w:rPr>
              <w:t>708583</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FCAAF" w14:textId="77777777" w:rsidR="00BD1D83" w:rsidRPr="005E5057" w:rsidRDefault="00BD1D83" w:rsidP="00111227">
            <w:pPr>
              <w:jc w:val="both"/>
              <w:rPr>
                <w:szCs w:val="24"/>
              </w:rPr>
            </w:pPr>
            <w:r w:rsidRPr="005E5057">
              <w:rPr>
                <w:szCs w:val="24"/>
              </w:rPr>
              <w:t>114402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F6EBF" w14:textId="77777777" w:rsidR="00BD1D83" w:rsidRPr="005E5057" w:rsidRDefault="00BD1D83" w:rsidP="00111227">
            <w:pPr>
              <w:jc w:val="both"/>
              <w:rPr>
                <w:szCs w:val="24"/>
              </w:rPr>
            </w:pPr>
            <w:r w:rsidRPr="005E5057">
              <w:rPr>
                <w:szCs w:val="24"/>
              </w:rPr>
              <w:t>Láprétek</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1860B1" w14:textId="77777777" w:rsidR="00BD1D83" w:rsidRPr="005E5057" w:rsidRDefault="00BD1D83" w:rsidP="00111227">
            <w:pPr>
              <w:jc w:val="both"/>
              <w:rPr>
                <w:szCs w:val="24"/>
              </w:rPr>
            </w:pPr>
            <w:r w:rsidRPr="005E5057">
              <w:rPr>
                <w:szCs w:val="24"/>
              </w:rPr>
              <w:t>Rózsa-dűlő, Dorozsma-Halasi számú csatorna mindkét oldala.</w:t>
            </w:r>
          </w:p>
        </w:tc>
      </w:tr>
      <w:tr w:rsidR="00BD1D83" w:rsidRPr="005E5057" w14:paraId="3B51D353"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B74A0" w14:textId="77777777" w:rsidR="00BD1D83" w:rsidRPr="005E5057" w:rsidRDefault="00BD1D83" w:rsidP="00111227">
            <w:pPr>
              <w:jc w:val="both"/>
              <w:rPr>
                <w:szCs w:val="24"/>
              </w:rPr>
            </w:pPr>
            <w:r w:rsidRPr="005E5057">
              <w:rPr>
                <w:szCs w:val="24"/>
              </w:rPr>
              <w:t>3</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5F065" w14:textId="77777777" w:rsidR="00BD1D83" w:rsidRPr="005E5057" w:rsidRDefault="00BD1D83" w:rsidP="00111227">
            <w:pPr>
              <w:jc w:val="both"/>
              <w:rPr>
                <w:szCs w:val="24"/>
              </w:rPr>
            </w:pPr>
            <w:r w:rsidRPr="005E5057">
              <w:rPr>
                <w:szCs w:val="24"/>
              </w:rPr>
              <w:t>Kiszáradó mocsárrét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43D77" w14:textId="77777777" w:rsidR="00BD1D83" w:rsidRPr="005E5057" w:rsidRDefault="00BD1D83" w:rsidP="00111227">
            <w:pPr>
              <w:jc w:val="both"/>
              <w:rPr>
                <w:szCs w:val="24"/>
              </w:rPr>
            </w:pPr>
            <w:r w:rsidRPr="005E5057">
              <w:rPr>
                <w:szCs w:val="24"/>
              </w:rPr>
              <w:t>710123</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96D1ED" w14:textId="77777777" w:rsidR="00BD1D83" w:rsidRPr="005E5057" w:rsidRDefault="00BD1D83" w:rsidP="00111227">
            <w:pPr>
              <w:jc w:val="both"/>
              <w:rPr>
                <w:szCs w:val="24"/>
              </w:rPr>
            </w:pPr>
            <w:r w:rsidRPr="005E5057">
              <w:rPr>
                <w:szCs w:val="24"/>
              </w:rPr>
              <w:t>113818</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046D2" w14:textId="77777777" w:rsidR="00BD1D83" w:rsidRPr="005E5057" w:rsidRDefault="00BD1D83" w:rsidP="00111227">
            <w:pPr>
              <w:jc w:val="both"/>
              <w:rPr>
                <w:szCs w:val="24"/>
              </w:rPr>
            </w:pPr>
            <w:r w:rsidRPr="005E5057">
              <w:rPr>
                <w:szCs w:val="24"/>
              </w:rPr>
              <w:t>Mocsárrétek</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991F9" w14:textId="77777777" w:rsidR="00BD1D83" w:rsidRPr="005E5057" w:rsidRDefault="00BD1D83" w:rsidP="00111227">
            <w:pPr>
              <w:jc w:val="both"/>
              <w:rPr>
                <w:szCs w:val="24"/>
              </w:rPr>
            </w:pPr>
            <w:r w:rsidRPr="005E5057">
              <w:rPr>
                <w:szCs w:val="24"/>
              </w:rPr>
              <w:t>A TSZ felé vezető műút jobb oldalán.</w:t>
            </w:r>
          </w:p>
        </w:tc>
      </w:tr>
      <w:tr w:rsidR="00BD1D83" w:rsidRPr="005E5057" w14:paraId="40D87DB7"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4F723" w14:textId="77777777" w:rsidR="00BD1D83" w:rsidRPr="005E5057" w:rsidRDefault="00BD1D83" w:rsidP="00111227">
            <w:pPr>
              <w:jc w:val="both"/>
              <w:rPr>
                <w:szCs w:val="24"/>
              </w:rPr>
            </w:pPr>
            <w:r w:rsidRPr="005E5057">
              <w:rPr>
                <w:szCs w:val="24"/>
              </w:rPr>
              <w:t>4</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9C758" w14:textId="77777777" w:rsidR="00BD1D83" w:rsidRPr="005E5057" w:rsidRDefault="00BD1D83" w:rsidP="00111227">
            <w:pPr>
              <w:jc w:val="both"/>
              <w:rPr>
                <w:szCs w:val="24"/>
              </w:rPr>
            </w:pPr>
            <w:r w:rsidRPr="005E5057">
              <w:rPr>
                <w:szCs w:val="24"/>
              </w:rPr>
              <w:t>Kiszáradó mocsárrét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13557" w14:textId="77777777" w:rsidR="00BD1D83" w:rsidRPr="005E5057" w:rsidRDefault="00BD1D83" w:rsidP="00111227">
            <w:pPr>
              <w:jc w:val="both"/>
              <w:rPr>
                <w:szCs w:val="24"/>
              </w:rPr>
            </w:pPr>
            <w:r w:rsidRPr="005E5057">
              <w:rPr>
                <w:szCs w:val="24"/>
              </w:rPr>
              <w:t>711376</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81130" w14:textId="77777777" w:rsidR="00BD1D83" w:rsidRPr="005E5057" w:rsidRDefault="00BD1D83" w:rsidP="00111227">
            <w:pPr>
              <w:jc w:val="both"/>
              <w:rPr>
                <w:szCs w:val="24"/>
              </w:rPr>
            </w:pPr>
            <w:r w:rsidRPr="005E5057">
              <w:rPr>
                <w:szCs w:val="24"/>
              </w:rPr>
              <w:t>111594</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83C54" w14:textId="77777777" w:rsidR="00BD1D83" w:rsidRPr="005E5057" w:rsidRDefault="00BD1D83" w:rsidP="00111227">
            <w:pPr>
              <w:jc w:val="both"/>
              <w:rPr>
                <w:szCs w:val="24"/>
              </w:rPr>
            </w:pPr>
            <w:r w:rsidRPr="005E5057">
              <w:rPr>
                <w:szCs w:val="24"/>
              </w:rPr>
              <w:t>Mocsárrétek</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F067B" w14:textId="77777777" w:rsidR="00BD1D83" w:rsidRPr="005E5057" w:rsidRDefault="00BD1D83" w:rsidP="00111227">
            <w:pPr>
              <w:jc w:val="both"/>
              <w:rPr>
                <w:szCs w:val="24"/>
              </w:rPr>
            </w:pPr>
            <w:r w:rsidRPr="005E5057">
              <w:rPr>
                <w:szCs w:val="24"/>
              </w:rPr>
              <w:t>A település belterülettől É-</w:t>
            </w:r>
            <w:proofErr w:type="spellStart"/>
            <w:r w:rsidRPr="005E5057">
              <w:rPr>
                <w:szCs w:val="24"/>
              </w:rPr>
              <w:t>ra</w:t>
            </w:r>
            <w:proofErr w:type="spellEnd"/>
            <w:r w:rsidRPr="005E5057">
              <w:rPr>
                <w:szCs w:val="24"/>
              </w:rPr>
              <w:t xml:space="preserve">, a Dorozsma-Halasi (II.) számú csatorna mindkét oldala. </w:t>
            </w:r>
          </w:p>
        </w:tc>
      </w:tr>
      <w:tr w:rsidR="00BD1D83" w:rsidRPr="005E5057" w14:paraId="456C82E8"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BB7F0" w14:textId="77777777" w:rsidR="00BD1D83" w:rsidRPr="005E5057" w:rsidRDefault="00BD1D83" w:rsidP="00111227">
            <w:pPr>
              <w:jc w:val="both"/>
              <w:rPr>
                <w:szCs w:val="24"/>
              </w:rPr>
            </w:pPr>
            <w:r w:rsidRPr="005E5057">
              <w:rPr>
                <w:szCs w:val="24"/>
              </w:rPr>
              <w:t>5</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C3F96" w14:textId="77777777" w:rsidR="00BD1D83" w:rsidRPr="005E5057" w:rsidRDefault="00BD1D83" w:rsidP="00111227">
            <w:pPr>
              <w:jc w:val="both"/>
              <w:rPr>
                <w:szCs w:val="24"/>
              </w:rPr>
            </w:pPr>
            <w:r w:rsidRPr="005E5057">
              <w:rPr>
                <w:szCs w:val="24"/>
              </w:rPr>
              <w:t>Nádas</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04FAE" w14:textId="77777777" w:rsidR="00BD1D83" w:rsidRPr="005E5057" w:rsidRDefault="00BD1D83" w:rsidP="00111227">
            <w:pPr>
              <w:jc w:val="both"/>
              <w:rPr>
                <w:szCs w:val="24"/>
              </w:rPr>
            </w:pPr>
            <w:r w:rsidRPr="005E5057">
              <w:rPr>
                <w:szCs w:val="24"/>
              </w:rPr>
              <w:t>713635</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DBF85" w14:textId="77777777" w:rsidR="00BD1D83" w:rsidRPr="005E5057" w:rsidRDefault="00BD1D83" w:rsidP="00111227">
            <w:pPr>
              <w:jc w:val="both"/>
              <w:rPr>
                <w:szCs w:val="24"/>
              </w:rPr>
            </w:pPr>
            <w:r w:rsidRPr="005E5057">
              <w:rPr>
                <w:szCs w:val="24"/>
              </w:rPr>
              <w:t>110446</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92E28" w14:textId="77777777" w:rsidR="00BD1D83" w:rsidRPr="005E5057" w:rsidRDefault="00BD1D83" w:rsidP="00111227">
            <w:pPr>
              <w:jc w:val="both"/>
              <w:rPr>
                <w:szCs w:val="24"/>
              </w:rPr>
            </w:pPr>
            <w:r w:rsidRPr="005E5057">
              <w:rPr>
                <w:szCs w:val="24"/>
              </w:rPr>
              <w:t>Élőhely</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C6A07" w14:textId="77777777" w:rsidR="00BD1D83" w:rsidRPr="005E5057" w:rsidRDefault="00BD1D83" w:rsidP="00111227">
            <w:pPr>
              <w:jc w:val="both"/>
              <w:rPr>
                <w:szCs w:val="24"/>
              </w:rPr>
            </w:pPr>
            <w:r w:rsidRPr="005E5057">
              <w:rPr>
                <w:szCs w:val="24"/>
              </w:rPr>
              <w:t>Kossuth-dűlő, Dorozsma-Halasi (II.) számú csatorna mindkét oldala.</w:t>
            </w:r>
          </w:p>
        </w:tc>
      </w:tr>
      <w:tr w:rsidR="00BD1D83" w:rsidRPr="005E5057" w14:paraId="3558F198"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6DB7D" w14:textId="77777777" w:rsidR="00BD1D83" w:rsidRPr="005E5057" w:rsidRDefault="00BD1D83" w:rsidP="00111227">
            <w:pPr>
              <w:jc w:val="both"/>
              <w:rPr>
                <w:szCs w:val="24"/>
              </w:rPr>
            </w:pPr>
            <w:r w:rsidRPr="005E5057">
              <w:rPr>
                <w:szCs w:val="24"/>
              </w:rPr>
              <w:t>6</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7F491E" w14:textId="77777777" w:rsidR="00BD1D83" w:rsidRPr="005E5057" w:rsidRDefault="00BD1D83" w:rsidP="00111227">
            <w:pPr>
              <w:jc w:val="both"/>
              <w:rPr>
                <w:szCs w:val="24"/>
              </w:rPr>
            </w:pPr>
            <w:r w:rsidRPr="005E5057">
              <w:rPr>
                <w:szCs w:val="24"/>
              </w:rPr>
              <w:t>Szikes gyep</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4BD5F" w14:textId="77777777" w:rsidR="00BD1D83" w:rsidRPr="005E5057" w:rsidRDefault="00BD1D83" w:rsidP="00111227">
            <w:pPr>
              <w:jc w:val="both"/>
              <w:rPr>
                <w:szCs w:val="24"/>
              </w:rPr>
            </w:pPr>
            <w:r w:rsidRPr="005E5057">
              <w:rPr>
                <w:szCs w:val="24"/>
              </w:rPr>
              <w:t>714100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1A534" w14:textId="77777777" w:rsidR="00BD1D83" w:rsidRPr="005E5057" w:rsidRDefault="00BD1D83" w:rsidP="00111227">
            <w:pPr>
              <w:jc w:val="both"/>
              <w:rPr>
                <w:szCs w:val="24"/>
              </w:rPr>
            </w:pPr>
            <w:r w:rsidRPr="005E5057">
              <w:rPr>
                <w:szCs w:val="24"/>
              </w:rPr>
              <w:t>110980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B7E81" w14:textId="77777777" w:rsidR="00BD1D83" w:rsidRPr="005E5057" w:rsidRDefault="00BD1D83" w:rsidP="00111227">
            <w:pPr>
              <w:jc w:val="both"/>
              <w:rPr>
                <w:szCs w:val="24"/>
              </w:rPr>
            </w:pPr>
            <w:r w:rsidRPr="005E5057">
              <w:rPr>
                <w:szCs w:val="24"/>
              </w:rPr>
              <w:t>Szikesek</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0E0B3" w14:textId="77777777" w:rsidR="00BD1D83" w:rsidRPr="005E5057" w:rsidRDefault="00BD1D83" w:rsidP="00111227">
            <w:pPr>
              <w:jc w:val="both"/>
              <w:rPr>
                <w:szCs w:val="24"/>
              </w:rPr>
            </w:pPr>
            <w:r w:rsidRPr="005E5057">
              <w:rPr>
                <w:szCs w:val="24"/>
              </w:rPr>
              <w:t>Üllés-Bordány közigazgatási határán.</w:t>
            </w:r>
          </w:p>
        </w:tc>
      </w:tr>
      <w:tr w:rsidR="00BD1D83" w:rsidRPr="005E5057" w14:paraId="77F29D58"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92165" w14:textId="77777777" w:rsidR="00BD1D83" w:rsidRPr="005E5057" w:rsidRDefault="00BD1D83" w:rsidP="00111227">
            <w:pPr>
              <w:jc w:val="both"/>
              <w:rPr>
                <w:szCs w:val="24"/>
              </w:rPr>
            </w:pPr>
            <w:r w:rsidRPr="005E5057">
              <w:rPr>
                <w:szCs w:val="24"/>
              </w:rPr>
              <w:lastRenderedPageBreak/>
              <w:t>7</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2FCFB" w14:textId="77777777" w:rsidR="00BD1D83" w:rsidRPr="005E5057" w:rsidRDefault="00BD1D83" w:rsidP="00111227">
            <w:pPr>
              <w:jc w:val="both"/>
              <w:rPr>
                <w:szCs w:val="24"/>
              </w:rPr>
            </w:pPr>
            <w:r w:rsidRPr="005E5057">
              <w:rPr>
                <w:szCs w:val="24"/>
              </w:rPr>
              <w:t>Lakóház</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FE221" w14:textId="77777777" w:rsidR="00BD1D83" w:rsidRPr="005E5057" w:rsidRDefault="00BD1D83" w:rsidP="00111227">
            <w:pPr>
              <w:jc w:val="both"/>
              <w:rPr>
                <w:szCs w:val="24"/>
              </w:rPr>
            </w:pPr>
            <w:r w:rsidRPr="005E5057">
              <w:rPr>
                <w:szCs w:val="24"/>
              </w:rPr>
              <w:t>711854</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2E79F" w14:textId="77777777" w:rsidR="00BD1D83" w:rsidRPr="005E5057" w:rsidRDefault="00BD1D83" w:rsidP="00111227">
            <w:pPr>
              <w:jc w:val="both"/>
              <w:rPr>
                <w:szCs w:val="24"/>
              </w:rPr>
            </w:pPr>
            <w:r w:rsidRPr="005E5057">
              <w:rPr>
                <w:szCs w:val="24"/>
              </w:rPr>
              <w:t>110622</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CC495" w14:textId="77777777" w:rsidR="00BD1D83" w:rsidRPr="005E5057" w:rsidRDefault="00BD1D83" w:rsidP="00111227">
            <w:pPr>
              <w:jc w:val="both"/>
              <w:rPr>
                <w:szCs w:val="24"/>
              </w:rPr>
            </w:pPr>
            <w:r w:rsidRPr="005E5057">
              <w:rPr>
                <w:szCs w:val="24"/>
              </w:rPr>
              <w:t>Lakóépület</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CE71DA" w14:textId="77777777" w:rsidR="00BD1D83" w:rsidRPr="005E5057" w:rsidRDefault="00BD1D83" w:rsidP="00111227">
            <w:pPr>
              <w:jc w:val="both"/>
              <w:rPr>
                <w:szCs w:val="24"/>
              </w:rPr>
            </w:pPr>
            <w:r w:rsidRPr="005E5057">
              <w:rPr>
                <w:szCs w:val="24"/>
              </w:rPr>
              <w:t>Felszabadulás-Huszár utca sarok.</w:t>
            </w:r>
          </w:p>
        </w:tc>
      </w:tr>
      <w:tr w:rsidR="00BD1D83" w:rsidRPr="005E5057" w14:paraId="7E529B54"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B416A" w14:textId="77777777" w:rsidR="00BD1D83" w:rsidRPr="005E5057" w:rsidRDefault="00BD1D83" w:rsidP="00111227">
            <w:pPr>
              <w:jc w:val="both"/>
              <w:rPr>
                <w:szCs w:val="24"/>
              </w:rPr>
            </w:pPr>
            <w:r w:rsidRPr="005E5057">
              <w:rPr>
                <w:szCs w:val="24"/>
              </w:rPr>
              <w:t>8</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95081" w14:textId="77777777" w:rsidR="00BD1D83" w:rsidRPr="005E5057" w:rsidRDefault="00BD1D83" w:rsidP="00111227">
            <w:pPr>
              <w:jc w:val="both"/>
              <w:rPr>
                <w:szCs w:val="24"/>
              </w:rPr>
            </w:pPr>
            <w:r w:rsidRPr="005E5057">
              <w:rPr>
                <w:szCs w:val="24"/>
              </w:rPr>
              <w:t>Helytörténeti ház</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24C43" w14:textId="77777777" w:rsidR="00BD1D83" w:rsidRPr="005E5057" w:rsidRDefault="00BD1D83" w:rsidP="00111227">
            <w:pPr>
              <w:jc w:val="both"/>
              <w:rPr>
                <w:szCs w:val="24"/>
              </w:rPr>
            </w:pPr>
            <w:r w:rsidRPr="005E5057">
              <w:rPr>
                <w:szCs w:val="24"/>
              </w:rPr>
              <w:t>711968</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499A8" w14:textId="77777777" w:rsidR="00BD1D83" w:rsidRPr="005E5057" w:rsidRDefault="00BD1D83" w:rsidP="00111227">
            <w:pPr>
              <w:jc w:val="both"/>
              <w:rPr>
                <w:szCs w:val="24"/>
              </w:rPr>
            </w:pPr>
            <w:r w:rsidRPr="005E5057">
              <w:rPr>
                <w:szCs w:val="24"/>
              </w:rPr>
              <w:t>110639</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78A7C" w14:textId="77777777" w:rsidR="00BD1D83" w:rsidRPr="005E5057" w:rsidRDefault="00BD1D83" w:rsidP="00111227">
            <w:pPr>
              <w:jc w:val="both"/>
              <w:rPr>
                <w:szCs w:val="24"/>
              </w:rPr>
            </w:pPr>
            <w:r w:rsidRPr="005E5057">
              <w:rPr>
                <w:szCs w:val="24"/>
              </w:rPr>
              <w:t>Közintézmény épülete</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8A9B0" w14:textId="77777777" w:rsidR="00BD1D83" w:rsidRPr="005E5057" w:rsidRDefault="00BD1D83" w:rsidP="00111227">
            <w:pPr>
              <w:jc w:val="both"/>
              <w:rPr>
                <w:szCs w:val="24"/>
              </w:rPr>
            </w:pPr>
            <w:r w:rsidRPr="005E5057">
              <w:rPr>
                <w:szCs w:val="24"/>
              </w:rPr>
              <w:t>József Attila u. 2.</w:t>
            </w:r>
          </w:p>
        </w:tc>
      </w:tr>
      <w:tr w:rsidR="00BD1D83" w:rsidRPr="005E5057" w14:paraId="69ABF428"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DCFEA" w14:textId="77777777" w:rsidR="00BD1D83" w:rsidRPr="005E5057" w:rsidRDefault="00BD1D83" w:rsidP="00111227">
            <w:pPr>
              <w:jc w:val="both"/>
              <w:rPr>
                <w:szCs w:val="24"/>
              </w:rPr>
            </w:pPr>
            <w:r w:rsidRPr="005E5057">
              <w:rPr>
                <w:szCs w:val="24"/>
              </w:rPr>
              <w:t>9</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E1B27" w14:textId="77777777" w:rsidR="00BD1D83" w:rsidRPr="005E5057" w:rsidRDefault="00BD1D83" w:rsidP="00111227">
            <w:pPr>
              <w:jc w:val="both"/>
              <w:rPr>
                <w:szCs w:val="24"/>
              </w:rPr>
            </w:pPr>
            <w:r w:rsidRPr="005E5057">
              <w:rPr>
                <w:szCs w:val="24"/>
              </w:rPr>
              <w:t>Lakóház</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246428" w14:textId="77777777" w:rsidR="00BD1D83" w:rsidRPr="005E5057" w:rsidRDefault="00BD1D83" w:rsidP="00111227">
            <w:pPr>
              <w:jc w:val="both"/>
              <w:rPr>
                <w:szCs w:val="24"/>
              </w:rPr>
            </w:pPr>
            <w:r w:rsidRPr="005E5057">
              <w:rPr>
                <w:szCs w:val="24"/>
              </w:rPr>
              <w:t>712022</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34D31" w14:textId="77777777" w:rsidR="00BD1D83" w:rsidRPr="005E5057" w:rsidRDefault="00BD1D83" w:rsidP="00111227">
            <w:pPr>
              <w:jc w:val="both"/>
              <w:rPr>
                <w:szCs w:val="24"/>
              </w:rPr>
            </w:pPr>
            <w:r w:rsidRPr="005E5057">
              <w:rPr>
                <w:szCs w:val="24"/>
              </w:rPr>
              <w:t>110677</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5119D" w14:textId="77777777" w:rsidR="00BD1D83" w:rsidRPr="005E5057" w:rsidRDefault="00BD1D83" w:rsidP="00111227">
            <w:pPr>
              <w:jc w:val="both"/>
              <w:rPr>
                <w:szCs w:val="24"/>
              </w:rPr>
            </w:pPr>
            <w:r w:rsidRPr="005E5057">
              <w:rPr>
                <w:szCs w:val="24"/>
              </w:rPr>
              <w:t>Lakóépület</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919273" w14:textId="77777777" w:rsidR="00BD1D83" w:rsidRPr="005E5057" w:rsidRDefault="00BD1D83" w:rsidP="00111227">
            <w:pPr>
              <w:jc w:val="both"/>
              <w:rPr>
                <w:szCs w:val="24"/>
              </w:rPr>
            </w:pPr>
            <w:r w:rsidRPr="005E5057">
              <w:rPr>
                <w:szCs w:val="24"/>
              </w:rPr>
              <w:t>Ady Endre u. 1.</w:t>
            </w:r>
          </w:p>
        </w:tc>
      </w:tr>
      <w:tr w:rsidR="00BD1D83" w:rsidRPr="005E5057" w14:paraId="304CBFF8"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28D15" w14:textId="77777777" w:rsidR="00BD1D83" w:rsidRPr="005E5057" w:rsidRDefault="00BD1D83" w:rsidP="00111227">
            <w:pPr>
              <w:jc w:val="both"/>
              <w:rPr>
                <w:szCs w:val="24"/>
              </w:rPr>
            </w:pPr>
            <w:r w:rsidRPr="005E5057">
              <w:rPr>
                <w:szCs w:val="24"/>
              </w:rPr>
              <w:t>10</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B1D58" w14:textId="77777777" w:rsidR="00BD1D83" w:rsidRPr="005E5057" w:rsidRDefault="00BD1D83" w:rsidP="00111227">
            <w:pPr>
              <w:jc w:val="both"/>
              <w:rPr>
                <w:szCs w:val="24"/>
              </w:rPr>
            </w:pPr>
            <w:r w:rsidRPr="005E5057">
              <w:rPr>
                <w:szCs w:val="24"/>
              </w:rPr>
              <w:t>Régi temető</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19414" w14:textId="77777777" w:rsidR="00BD1D83" w:rsidRPr="005E5057" w:rsidRDefault="00BD1D83" w:rsidP="00111227">
            <w:pPr>
              <w:jc w:val="both"/>
              <w:rPr>
                <w:szCs w:val="24"/>
              </w:rPr>
            </w:pPr>
            <w:r w:rsidRPr="005E5057">
              <w:rPr>
                <w:szCs w:val="24"/>
              </w:rPr>
              <w:t>712071</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ABEAC" w14:textId="77777777" w:rsidR="00BD1D83" w:rsidRPr="005E5057" w:rsidRDefault="00BD1D83" w:rsidP="00111227">
            <w:pPr>
              <w:jc w:val="both"/>
              <w:rPr>
                <w:szCs w:val="24"/>
              </w:rPr>
            </w:pPr>
            <w:r w:rsidRPr="005E5057">
              <w:rPr>
                <w:szCs w:val="24"/>
              </w:rPr>
              <w:t>110733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1AC8B" w14:textId="77777777" w:rsidR="00BD1D83" w:rsidRPr="005E5057" w:rsidRDefault="00BD1D83" w:rsidP="00111227">
            <w:pPr>
              <w:jc w:val="both"/>
              <w:rPr>
                <w:szCs w:val="24"/>
              </w:rPr>
            </w:pPr>
            <w:r w:rsidRPr="005E5057">
              <w:rPr>
                <w:szCs w:val="24"/>
              </w:rPr>
              <w:t>Temető</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652517" w14:textId="77777777" w:rsidR="00BD1D83" w:rsidRPr="005E5057" w:rsidRDefault="00BD1D83" w:rsidP="00111227">
            <w:pPr>
              <w:jc w:val="both"/>
              <w:rPr>
                <w:szCs w:val="24"/>
              </w:rPr>
            </w:pPr>
            <w:r w:rsidRPr="005E5057">
              <w:rPr>
                <w:szCs w:val="24"/>
              </w:rPr>
              <w:t>Felszabadulás Szeged felöli végén.</w:t>
            </w:r>
          </w:p>
        </w:tc>
      </w:tr>
      <w:tr w:rsidR="00BD1D83" w:rsidRPr="005E5057" w14:paraId="6474D8C1"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D540E" w14:textId="77777777" w:rsidR="00BD1D83" w:rsidRPr="005E5057" w:rsidRDefault="00BD1D83" w:rsidP="00111227">
            <w:pPr>
              <w:jc w:val="both"/>
              <w:rPr>
                <w:szCs w:val="24"/>
              </w:rPr>
            </w:pPr>
            <w:r w:rsidRPr="005E5057">
              <w:rPr>
                <w:szCs w:val="24"/>
              </w:rPr>
              <w:t>11</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E5115" w14:textId="77777777" w:rsidR="00BD1D83" w:rsidRPr="005E5057" w:rsidRDefault="00BD1D83" w:rsidP="00111227">
            <w:pPr>
              <w:jc w:val="both"/>
              <w:rPr>
                <w:szCs w:val="24"/>
              </w:rPr>
            </w:pPr>
            <w:r w:rsidRPr="005E5057">
              <w:rPr>
                <w:szCs w:val="24"/>
              </w:rPr>
              <w:t>Feszület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99513" w14:textId="77777777" w:rsidR="00BD1D83" w:rsidRPr="005E5057" w:rsidRDefault="00BD1D83" w:rsidP="00111227">
            <w:pPr>
              <w:jc w:val="both"/>
              <w:rPr>
                <w:szCs w:val="24"/>
              </w:rPr>
            </w:pPr>
            <w:r w:rsidRPr="005E5057">
              <w:rPr>
                <w:szCs w:val="24"/>
              </w:rPr>
              <w:t>711731</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99033F" w14:textId="77777777" w:rsidR="00BD1D83" w:rsidRPr="005E5057" w:rsidRDefault="00BD1D83" w:rsidP="00111227">
            <w:pPr>
              <w:jc w:val="both"/>
              <w:rPr>
                <w:szCs w:val="24"/>
              </w:rPr>
            </w:pPr>
            <w:r w:rsidRPr="005E5057">
              <w:rPr>
                <w:szCs w:val="24"/>
              </w:rPr>
              <w:t>110590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E5FC7" w14:textId="77777777" w:rsidR="00BD1D83" w:rsidRPr="005E5057" w:rsidRDefault="00BD1D83" w:rsidP="00111227">
            <w:pPr>
              <w:jc w:val="both"/>
              <w:rPr>
                <w:szCs w:val="24"/>
              </w:rPr>
            </w:pPr>
            <w:r w:rsidRPr="005E5057">
              <w:rPr>
                <w:szCs w:val="24"/>
              </w:rPr>
              <w:t>Feszület</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D319B" w14:textId="77777777" w:rsidR="00BD1D83" w:rsidRPr="005E5057" w:rsidRDefault="00BD1D83" w:rsidP="00111227">
            <w:pPr>
              <w:jc w:val="both"/>
              <w:rPr>
                <w:szCs w:val="24"/>
              </w:rPr>
            </w:pPr>
            <w:r w:rsidRPr="005E5057">
              <w:rPr>
                <w:szCs w:val="24"/>
              </w:rPr>
              <w:t>Templomkert</w:t>
            </w:r>
          </w:p>
        </w:tc>
      </w:tr>
      <w:tr w:rsidR="00BD1D83" w:rsidRPr="005E5057" w14:paraId="0512DFB6"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C4EF5" w14:textId="77777777" w:rsidR="00BD1D83" w:rsidRPr="005E5057" w:rsidRDefault="00BD1D83" w:rsidP="00111227">
            <w:pPr>
              <w:jc w:val="both"/>
              <w:rPr>
                <w:szCs w:val="24"/>
              </w:rPr>
            </w:pPr>
            <w:r w:rsidRPr="005E5057">
              <w:rPr>
                <w:szCs w:val="24"/>
              </w:rPr>
              <w:t>12</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E0DF4" w14:textId="77777777" w:rsidR="00BD1D83" w:rsidRPr="005E5057" w:rsidRDefault="00BD1D83" w:rsidP="00111227">
            <w:pPr>
              <w:jc w:val="both"/>
              <w:rPr>
                <w:szCs w:val="24"/>
              </w:rPr>
            </w:pPr>
            <w:r w:rsidRPr="005E5057">
              <w:rPr>
                <w:szCs w:val="24"/>
              </w:rPr>
              <w:t>Szent Antal templom</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4A3AB6" w14:textId="77777777" w:rsidR="00BD1D83" w:rsidRPr="005E5057" w:rsidRDefault="00BD1D83" w:rsidP="00111227">
            <w:pPr>
              <w:jc w:val="both"/>
              <w:rPr>
                <w:szCs w:val="24"/>
              </w:rPr>
            </w:pPr>
            <w:r w:rsidRPr="005E5057">
              <w:rPr>
                <w:szCs w:val="24"/>
              </w:rPr>
              <w:t>711731</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B0F58" w14:textId="77777777" w:rsidR="00BD1D83" w:rsidRPr="005E5057" w:rsidRDefault="00BD1D83" w:rsidP="00111227">
            <w:pPr>
              <w:jc w:val="both"/>
              <w:rPr>
                <w:szCs w:val="24"/>
              </w:rPr>
            </w:pPr>
            <w:r w:rsidRPr="005E5057">
              <w:rPr>
                <w:szCs w:val="24"/>
              </w:rPr>
              <w:t>110559</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8516D" w14:textId="77777777" w:rsidR="00BD1D83" w:rsidRPr="005E5057" w:rsidRDefault="00BD1D83" w:rsidP="00111227">
            <w:pPr>
              <w:jc w:val="both"/>
              <w:rPr>
                <w:szCs w:val="24"/>
              </w:rPr>
            </w:pPr>
            <w:r w:rsidRPr="005E5057">
              <w:rPr>
                <w:szCs w:val="24"/>
              </w:rPr>
              <w:t>Templom</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88DC0" w14:textId="77777777" w:rsidR="00BD1D83" w:rsidRPr="005E5057" w:rsidRDefault="00BD1D83" w:rsidP="00111227">
            <w:pPr>
              <w:jc w:val="both"/>
              <w:rPr>
                <w:szCs w:val="24"/>
              </w:rPr>
            </w:pPr>
            <w:r w:rsidRPr="005E5057">
              <w:rPr>
                <w:szCs w:val="24"/>
              </w:rPr>
              <w:t>Felszabadulás u. 30.</w:t>
            </w:r>
          </w:p>
        </w:tc>
      </w:tr>
      <w:tr w:rsidR="00BD1D83" w:rsidRPr="005E5057" w14:paraId="47308A45"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CFE3E" w14:textId="77777777" w:rsidR="00BD1D83" w:rsidRPr="005E5057" w:rsidRDefault="00BD1D83" w:rsidP="00111227">
            <w:pPr>
              <w:jc w:val="both"/>
              <w:rPr>
                <w:szCs w:val="24"/>
              </w:rPr>
            </w:pPr>
            <w:r w:rsidRPr="005E5057">
              <w:rPr>
                <w:szCs w:val="24"/>
              </w:rPr>
              <w:t>13</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2620C" w14:textId="77777777" w:rsidR="00BD1D83" w:rsidRPr="005E5057" w:rsidRDefault="00BD1D83" w:rsidP="00111227">
            <w:pPr>
              <w:jc w:val="both"/>
              <w:rPr>
                <w:szCs w:val="24"/>
              </w:rPr>
            </w:pPr>
            <w:proofErr w:type="spellStart"/>
            <w:r w:rsidRPr="005E5057">
              <w:rPr>
                <w:szCs w:val="24"/>
              </w:rPr>
              <w:t>Üllési</w:t>
            </w:r>
            <w:proofErr w:type="spellEnd"/>
            <w:r w:rsidRPr="005E5057">
              <w:rPr>
                <w:szCs w:val="24"/>
              </w:rPr>
              <w:t>-rét</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831CF" w14:textId="77777777" w:rsidR="00BD1D83" w:rsidRPr="005E5057" w:rsidRDefault="00BD1D83" w:rsidP="00111227">
            <w:pPr>
              <w:jc w:val="both"/>
              <w:rPr>
                <w:szCs w:val="24"/>
              </w:rPr>
            </w:pPr>
            <w:r w:rsidRPr="005E5057">
              <w:rPr>
                <w:szCs w:val="24"/>
              </w:rPr>
              <w:t>709384</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EBCF07" w14:textId="77777777" w:rsidR="00BD1D83" w:rsidRPr="005E5057" w:rsidRDefault="00BD1D83" w:rsidP="00111227">
            <w:pPr>
              <w:jc w:val="both"/>
              <w:rPr>
                <w:szCs w:val="24"/>
              </w:rPr>
            </w:pPr>
            <w:r w:rsidRPr="005E5057">
              <w:rPr>
                <w:szCs w:val="24"/>
              </w:rPr>
              <w:t>111500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2310F" w14:textId="77777777" w:rsidR="00BD1D83" w:rsidRPr="005E5057" w:rsidRDefault="00BD1D83" w:rsidP="00111227">
            <w:pPr>
              <w:jc w:val="both"/>
              <w:rPr>
                <w:szCs w:val="24"/>
              </w:rPr>
            </w:pPr>
            <w:r w:rsidRPr="005E5057">
              <w:rPr>
                <w:szCs w:val="24"/>
              </w:rPr>
              <w:t>Mocsárrétek</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0ED69" w14:textId="77777777" w:rsidR="00BD1D83" w:rsidRPr="005E5057" w:rsidRDefault="00BD1D83" w:rsidP="00111227">
            <w:pPr>
              <w:jc w:val="both"/>
              <w:rPr>
                <w:szCs w:val="24"/>
              </w:rPr>
            </w:pPr>
            <w:r w:rsidRPr="005E5057">
              <w:rPr>
                <w:szCs w:val="24"/>
              </w:rPr>
              <w:t>A Kiskunhalasra és a Ruzsára vezető utak által bezárt terület.</w:t>
            </w:r>
          </w:p>
        </w:tc>
      </w:tr>
      <w:tr w:rsidR="00BD1D83" w:rsidRPr="005E5057" w14:paraId="378F8C09"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54A98" w14:textId="77777777" w:rsidR="00BD1D83" w:rsidRPr="005E5057" w:rsidRDefault="00BD1D83" w:rsidP="00111227">
            <w:pPr>
              <w:jc w:val="both"/>
              <w:rPr>
                <w:szCs w:val="24"/>
              </w:rPr>
            </w:pPr>
            <w:r w:rsidRPr="005E5057">
              <w:rPr>
                <w:szCs w:val="24"/>
              </w:rPr>
              <w:t>14</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B6550" w14:textId="77777777" w:rsidR="00BD1D83" w:rsidRPr="005E5057" w:rsidRDefault="00BD1D83" w:rsidP="00111227">
            <w:pPr>
              <w:jc w:val="both"/>
              <w:rPr>
                <w:szCs w:val="24"/>
              </w:rPr>
            </w:pPr>
            <w:r w:rsidRPr="005E5057">
              <w:rPr>
                <w:szCs w:val="24"/>
              </w:rPr>
              <w:t>Fontos Sándor Erdei Iskola</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A7B76" w14:textId="77777777" w:rsidR="00BD1D83" w:rsidRPr="005E5057" w:rsidRDefault="00BD1D83" w:rsidP="00111227">
            <w:pPr>
              <w:jc w:val="both"/>
              <w:rPr>
                <w:szCs w:val="24"/>
              </w:rPr>
            </w:pPr>
            <w:r w:rsidRPr="005E5057">
              <w:rPr>
                <w:szCs w:val="24"/>
              </w:rPr>
              <w:t>708512</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F500E" w14:textId="77777777" w:rsidR="00BD1D83" w:rsidRPr="005E5057" w:rsidRDefault="00BD1D83" w:rsidP="00111227">
            <w:pPr>
              <w:jc w:val="both"/>
              <w:rPr>
                <w:szCs w:val="24"/>
              </w:rPr>
            </w:pPr>
            <w:r w:rsidRPr="005E5057">
              <w:rPr>
                <w:szCs w:val="24"/>
              </w:rPr>
              <w:t>112100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F2265" w14:textId="77777777" w:rsidR="00BD1D83" w:rsidRPr="005E5057" w:rsidRDefault="00BD1D83" w:rsidP="00111227">
            <w:pPr>
              <w:jc w:val="both"/>
              <w:rPr>
                <w:szCs w:val="24"/>
              </w:rPr>
            </w:pPr>
            <w:r w:rsidRPr="005E5057">
              <w:rPr>
                <w:szCs w:val="24"/>
              </w:rPr>
              <w:t>Közintézmény épülete</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75974" w14:textId="77777777" w:rsidR="00BD1D83" w:rsidRPr="005E5057" w:rsidRDefault="00BD1D83" w:rsidP="00111227">
            <w:pPr>
              <w:jc w:val="both"/>
              <w:rPr>
                <w:szCs w:val="24"/>
              </w:rPr>
            </w:pPr>
            <w:r w:rsidRPr="005E5057">
              <w:rPr>
                <w:szCs w:val="24"/>
              </w:rPr>
              <w:t xml:space="preserve">A Kiskunhalasra vezető út 27-es és 28-as km-e között. </w:t>
            </w:r>
          </w:p>
        </w:tc>
      </w:tr>
      <w:tr w:rsidR="00BD1D83" w:rsidRPr="0069045C" w14:paraId="7B305BF5"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C0765" w14:textId="77777777" w:rsidR="00BD1D83" w:rsidRPr="00E437C2" w:rsidRDefault="00BD1D83" w:rsidP="00111227">
            <w:pPr>
              <w:jc w:val="both"/>
              <w:rPr>
                <w:szCs w:val="24"/>
              </w:rPr>
            </w:pPr>
            <w:r w:rsidRPr="00E437C2">
              <w:rPr>
                <w:szCs w:val="24"/>
              </w:rPr>
              <w:t>15</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4642B" w14:textId="77777777" w:rsidR="00BD1D83" w:rsidRPr="00E437C2" w:rsidRDefault="00BD1D83" w:rsidP="00111227">
            <w:pPr>
              <w:jc w:val="both"/>
              <w:rPr>
                <w:szCs w:val="24"/>
              </w:rPr>
            </w:pPr>
            <w:r w:rsidRPr="00E437C2">
              <w:rPr>
                <w:szCs w:val="24"/>
              </w:rPr>
              <w:t>Karahomoki iskola</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37B1E" w14:textId="77777777" w:rsidR="00BD1D83" w:rsidRPr="00E437C2" w:rsidRDefault="00BD1D83" w:rsidP="00111227">
            <w:pPr>
              <w:jc w:val="both"/>
              <w:rPr>
                <w:szCs w:val="24"/>
              </w:rPr>
            </w:pPr>
            <w:r w:rsidRPr="00E437C2">
              <w:rPr>
                <w:szCs w:val="24"/>
              </w:rPr>
              <w:t>709409</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72243" w14:textId="77777777" w:rsidR="00BD1D83" w:rsidRPr="00E437C2" w:rsidRDefault="00BD1D83" w:rsidP="00111227">
            <w:pPr>
              <w:jc w:val="both"/>
              <w:rPr>
                <w:szCs w:val="24"/>
              </w:rPr>
            </w:pPr>
            <w:r w:rsidRPr="00E437C2">
              <w:rPr>
                <w:szCs w:val="24"/>
              </w:rPr>
              <w:t>109749</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A41A0" w14:textId="77777777" w:rsidR="00BD1D83" w:rsidRPr="00E437C2" w:rsidRDefault="00BD1D83" w:rsidP="00111227">
            <w:pPr>
              <w:jc w:val="both"/>
              <w:rPr>
                <w:szCs w:val="24"/>
              </w:rPr>
            </w:pPr>
            <w:r w:rsidRPr="00E437C2">
              <w:rPr>
                <w:szCs w:val="24"/>
              </w:rPr>
              <w:t>Közintézmény épülete</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4766F" w14:textId="77777777" w:rsidR="00BD1D83" w:rsidRPr="00E437C2" w:rsidRDefault="00BD1D83" w:rsidP="00111227">
            <w:pPr>
              <w:jc w:val="both"/>
              <w:rPr>
                <w:szCs w:val="24"/>
              </w:rPr>
            </w:pPr>
            <w:r w:rsidRPr="00E437C2">
              <w:rPr>
                <w:szCs w:val="24"/>
              </w:rPr>
              <w:t xml:space="preserve">A </w:t>
            </w:r>
            <w:proofErr w:type="spellStart"/>
            <w:r w:rsidRPr="00E437C2">
              <w:rPr>
                <w:szCs w:val="24"/>
              </w:rPr>
              <w:t>ruzsai</w:t>
            </w:r>
            <w:proofErr w:type="spellEnd"/>
            <w:r w:rsidRPr="00E437C2">
              <w:rPr>
                <w:szCs w:val="24"/>
              </w:rPr>
              <w:t xml:space="preserve"> úton Ruzsa felé az út bal oldalán.</w:t>
            </w:r>
          </w:p>
        </w:tc>
      </w:tr>
      <w:tr w:rsidR="00BD1D83" w:rsidRPr="0069045C" w14:paraId="49FF44D1" w14:textId="77777777" w:rsidTr="00111227">
        <w:trPr>
          <w:trHeight w:val="300"/>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4CBD4" w14:textId="77777777" w:rsidR="00BD1D83" w:rsidRPr="00E437C2" w:rsidRDefault="00BD1D83" w:rsidP="00111227">
            <w:pPr>
              <w:jc w:val="both"/>
              <w:rPr>
                <w:szCs w:val="24"/>
              </w:rPr>
            </w:pPr>
            <w:r w:rsidRPr="00E437C2">
              <w:rPr>
                <w:szCs w:val="24"/>
              </w:rPr>
              <w:t>16</w:t>
            </w: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C4761" w14:textId="77777777" w:rsidR="00BD1D83" w:rsidRPr="00E437C2" w:rsidRDefault="00BD1D83" w:rsidP="00111227">
            <w:pPr>
              <w:jc w:val="both"/>
              <w:rPr>
                <w:szCs w:val="24"/>
              </w:rPr>
            </w:pPr>
            <w:r w:rsidRPr="00E437C2">
              <w:rPr>
                <w:szCs w:val="24"/>
              </w:rPr>
              <w:t>Halastó</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B1308" w14:textId="77777777" w:rsidR="00BD1D83" w:rsidRPr="00E437C2" w:rsidRDefault="00BD1D83" w:rsidP="00111227">
            <w:pPr>
              <w:jc w:val="both"/>
              <w:rPr>
                <w:szCs w:val="24"/>
              </w:rPr>
            </w:pPr>
            <w:r w:rsidRPr="00E437C2">
              <w:rPr>
                <w:szCs w:val="24"/>
              </w:rPr>
              <w:t>709437</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5D59F" w14:textId="77777777" w:rsidR="00BD1D83" w:rsidRPr="00E437C2" w:rsidRDefault="00BD1D83" w:rsidP="00111227">
            <w:pPr>
              <w:jc w:val="both"/>
              <w:rPr>
                <w:szCs w:val="24"/>
              </w:rPr>
            </w:pPr>
            <w:r w:rsidRPr="00E437C2">
              <w:rPr>
                <w:szCs w:val="24"/>
              </w:rPr>
              <w:t>111755</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12C0D" w14:textId="77777777" w:rsidR="00BD1D83" w:rsidRPr="00E437C2" w:rsidRDefault="00BD1D83" w:rsidP="00111227">
            <w:pPr>
              <w:jc w:val="both"/>
              <w:rPr>
                <w:szCs w:val="24"/>
              </w:rPr>
            </w:pPr>
            <w:r w:rsidRPr="00E437C2">
              <w:rPr>
                <w:szCs w:val="24"/>
              </w:rPr>
              <w:t>Állatok tartózkodására szolgáló hely</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3A8CA" w14:textId="77777777" w:rsidR="00BD1D83" w:rsidRPr="00E437C2" w:rsidRDefault="00BD1D83" w:rsidP="00111227">
            <w:pPr>
              <w:jc w:val="both"/>
              <w:rPr>
                <w:szCs w:val="24"/>
              </w:rPr>
            </w:pPr>
            <w:r w:rsidRPr="00E437C2">
              <w:rPr>
                <w:szCs w:val="24"/>
              </w:rPr>
              <w:t xml:space="preserve">Az </w:t>
            </w:r>
            <w:proofErr w:type="spellStart"/>
            <w:r w:rsidRPr="00E437C2">
              <w:rPr>
                <w:szCs w:val="24"/>
              </w:rPr>
              <w:t>Üllési</w:t>
            </w:r>
            <w:proofErr w:type="spellEnd"/>
            <w:r w:rsidRPr="00E437C2">
              <w:rPr>
                <w:szCs w:val="24"/>
              </w:rPr>
              <w:t>-réten belül helyezkedik el a Kiskunhalas-Szeged közút mellett.</w:t>
            </w:r>
          </w:p>
        </w:tc>
      </w:tr>
    </w:tbl>
    <w:p w14:paraId="33D4E96E" w14:textId="60FFF44B" w:rsidR="00771E1C" w:rsidRDefault="00771E1C" w:rsidP="00771E1C">
      <w:pPr>
        <w:tabs>
          <w:tab w:val="left" w:pos="142"/>
        </w:tabs>
        <w:spacing w:line="276" w:lineRule="auto"/>
        <w:jc w:val="both"/>
        <w:rPr>
          <w:rFonts w:eastAsiaTheme="minorHAnsi"/>
          <w:i/>
          <w:szCs w:val="24"/>
          <w:lang w:eastAsia="en-US"/>
        </w:rPr>
      </w:pPr>
    </w:p>
    <w:p w14:paraId="564BD070" w14:textId="77777777" w:rsidR="00BD1D83" w:rsidRPr="00771E1C" w:rsidRDefault="00BD1D83" w:rsidP="00771E1C">
      <w:pPr>
        <w:tabs>
          <w:tab w:val="left" w:pos="142"/>
        </w:tabs>
        <w:spacing w:line="276" w:lineRule="auto"/>
        <w:jc w:val="both"/>
        <w:rPr>
          <w:rFonts w:eastAsiaTheme="minorHAnsi"/>
          <w:i/>
          <w:szCs w:val="24"/>
          <w:lang w:eastAsia="en-US"/>
        </w:rPr>
      </w:pPr>
    </w:p>
    <w:p w14:paraId="77DAAAE3" w14:textId="32C044C9" w:rsidR="00057262" w:rsidRDefault="00274590" w:rsidP="00771E1C">
      <w:pPr>
        <w:pStyle w:val="Cmsor2"/>
        <w:numPr>
          <w:ilvl w:val="0"/>
          <w:numId w:val="6"/>
        </w:numPr>
        <w:tabs>
          <w:tab w:val="clear" w:pos="0"/>
          <w:tab w:val="left" w:pos="142"/>
        </w:tabs>
        <w:ind w:left="0"/>
      </w:pPr>
      <w:r>
        <w:t>KÖZLEKEDÉS</w:t>
      </w:r>
    </w:p>
    <w:p w14:paraId="7054656D" w14:textId="77777777" w:rsidR="0095747F" w:rsidRPr="0095747F" w:rsidRDefault="0095747F" w:rsidP="00771E1C">
      <w:pPr>
        <w:pStyle w:val="Cmsor31"/>
        <w:tabs>
          <w:tab w:val="left" w:pos="142"/>
        </w:tabs>
        <w:spacing w:after="60"/>
        <w:ind w:left="0"/>
        <w:jc w:val="both"/>
        <w:rPr>
          <w:rFonts w:ascii="Times New Roman" w:hAnsi="Times New Roman" w:cs="Times New Roman"/>
          <w:lang w:val="hu-HU"/>
        </w:rPr>
      </w:pPr>
      <w:r w:rsidRPr="0095747F">
        <w:rPr>
          <w:rFonts w:ascii="Times New Roman" w:hAnsi="Times New Roman" w:cs="Times New Roman"/>
          <w:spacing w:val="-1"/>
          <w:lang w:val="hu-HU"/>
        </w:rPr>
        <w:t>Nagytérségi</w:t>
      </w:r>
      <w:r w:rsidRPr="0095747F">
        <w:rPr>
          <w:rFonts w:ascii="Times New Roman" w:hAnsi="Times New Roman" w:cs="Times New Roman"/>
          <w:lang w:val="hu-HU"/>
        </w:rPr>
        <w:t xml:space="preserve"> kapcsolatok</w:t>
      </w:r>
    </w:p>
    <w:p w14:paraId="3CB1930E" w14:textId="77777777" w:rsidR="008B5818" w:rsidRPr="008B5818" w:rsidRDefault="008B5818" w:rsidP="008B5818">
      <w:pPr>
        <w:jc w:val="both"/>
        <w:rPr>
          <w:rFonts w:eastAsiaTheme="minorHAnsi"/>
          <w:kern w:val="20"/>
          <w:szCs w:val="24"/>
          <w:lang w:eastAsia="bg-BG"/>
        </w:rPr>
      </w:pPr>
      <w:r w:rsidRPr="008B5818">
        <w:rPr>
          <w:rFonts w:eastAsiaTheme="minorHAnsi"/>
          <w:kern w:val="20"/>
          <w:szCs w:val="24"/>
          <w:lang w:eastAsia="bg-BG"/>
        </w:rPr>
        <w:t>A legközelebbi gyorsforgalmi út, az M5 autópálya a nagyközségből 15 percen belül érhető el.</w:t>
      </w:r>
    </w:p>
    <w:p w14:paraId="036352BC" w14:textId="77777777" w:rsidR="008B5818" w:rsidRPr="008B5818" w:rsidRDefault="008B5818" w:rsidP="008B5818">
      <w:pPr>
        <w:spacing w:after="120"/>
        <w:jc w:val="both"/>
        <w:rPr>
          <w:rFonts w:eastAsiaTheme="minorHAnsi"/>
          <w:kern w:val="20"/>
          <w:szCs w:val="24"/>
          <w:lang w:eastAsia="bg-BG"/>
        </w:rPr>
      </w:pPr>
      <w:r w:rsidRPr="008B5818">
        <w:rPr>
          <w:rFonts w:eastAsiaTheme="minorHAnsi"/>
          <w:kern w:val="20"/>
          <w:szCs w:val="24"/>
          <w:lang w:eastAsia="bg-BG"/>
        </w:rPr>
        <w:t>Az Országos Településrendezési Terv szerint a településtől délre halad a tervezett M9 autópálya nyomvonala, az a település közigazgatási területét nem érinti. Egyelőre nem ismert a létesülő csomópontok helye, de az M9 autópálya kedvezően fogja befolyásolni a Kelet-nyugati irányú közlekedési lehetőségeket.</w:t>
      </w:r>
    </w:p>
    <w:p w14:paraId="03CF7E95" w14:textId="77777777" w:rsidR="0095747F" w:rsidRPr="0095747F" w:rsidRDefault="0095747F" w:rsidP="00771E1C">
      <w:pPr>
        <w:pStyle w:val="Cmsor31"/>
        <w:tabs>
          <w:tab w:val="left" w:pos="142"/>
        </w:tabs>
        <w:spacing w:after="60"/>
        <w:ind w:left="0"/>
        <w:jc w:val="both"/>
        <w:rPr>
          <w:rFonts w:ascii="Times New Roman" w:hAnsi="Times New Roman" w:cs="Times New Roman"/>
          <w:spacing w:val="-1"/>
          <w:lang w:val="hu-HU"/>
        </w:rPr>
      </w:pPr>
      <w:r w:rsidRPr="0095747F">
        <w:rPr>
          <w:rFonts w:ascii="Times New Roman" w:hAnsi="Times New Roman" w:cs="Times New Roman"/>
          <w:lang w:val="hu-HU"/>
        </w:rPr>
        <w:t xml:space="preserve">Kistérségi </w:t>
      </w:r>
      <w:r w:rsidRPr="0095747F">
        <w:rPr>
          <w:rFonts w:ascii="Times New Roman" w:hAnsi="Times New Roman" w:cs="Times New Roman"/>
          <w:spacing w:val="-1"/>
          <w:lang w:val="hu-HU"/>
        </w:rPr>
        <w:t>kapcsolatok</w:t>
      </w:r>
    </w:p>
    <w:p w14:paraId="1C1D2A67" w14:textId="77777777" w:rsidR="008B5818" w:rsidRPr="008B5818" w:rsidRDefault="008B5818" w:rsidP="008B5818">
      <w:pPr>
        <w:jc w:val="both"/>
        <w:rPr>
          <w:rFonts w:eastAsiaTheme="minorHAnsi"/>
          <w:kern w:val="20"/>
          <w:szCs w:val="24"/>
          <w:lang w:eastAsia="bg-BG"/>
        </w:rPr>
      </w:pPr>
      <w:r w:rsidRPr="008B5818">
        <w:rPr>
          <w:rFonts w:eastAsiaTheme="minorHAnsi"/>
          <w:kern w:val="20"/>
          <w:szCs w:val="24"/>
          <w:lang w:eastAsia="bg-BG"/>
        </w:rPr>
        <w:t>A közigazgatás területét az alábbi országos mellékutak érintik:</w:t>
      </w:r>
    </w:p>
    <w:p w14:paraId="25F06891"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5408 j. Kiskunhalas-Szeged összekötő út</w:t>
      </w:r>
    </w:p>
    <w:p w14:paraId="12E85088"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5426 j. Forráskút-Üllés összekötő út</w:t>
      </w:r>
    </w:p>
    <w:p w14:paraId="75661A50"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5433 j. Üllés-Ruzsa összekötő út</w:t>
      </w:r>
    </w:p>
    <w:p w14:paraId="1EEA260A" w14:textId="167F2412" w:rsidR="00AD659D" w:rsidRPr="00AD659D" w:rsidRDefault="00AD659D" w:rsidP="00771E1C">
      <w:pPr>
        <w:pStyle w:val="Cmsor31"/>
        <w:tabs>
          <w:tab w:val="left" w:pos="142"/>
        </w:tabs>
        <w:spacing w:after="60"/>
        <w:ind w:left="0"/>
        <w:jc w:val="both"/>
        <w:rPr>
          <w:rFonts w:ascii="Times New Roman" w:hAnsi="Times New Roman" w:cs="Times New Roman"/>
          <w:spacing w:val="-1"/>
          <w:lang w:val="hu-HU"/>
        </w:rPr>
      </w:pPr>
      <w:r w:rsidRPr="00AD659D">
        <w:rPr>
          <w:rFonts w:ascii="Times New Roman" w:hAnsi="Times New Roman" w:cs="Times New Roman"/>
          <w:lang w:val="hu-HU"/>
        </w:rPr>
        <w:t xml:space="preserve">A </w:t>
      </w:r>
      <w:r w:rsidR="008B5818">
        <w:rPr>
          <w:rFonts w:ascii="Times New Roman" w:hAnsi="Times New Roman" w:cs="Times New Roman"/>
          <w:lang w:val="hu-HU"/>
        </w:rPr>
        <w:t>nagy</w:t>
      </w:r>
      <w:r w:rsidRPr="00AD659D">
        <w:rPr>
          <w:rFonts w:ascii="Times New Roman" w:hAnsi="Times New Roman" w:cs="Times New Roman"/>
          <w:lang w:val="hu-HU"/>
        </w:rPr>
        <w:t xml:space="preserve">község </w:t>
      </w:r>
      <w:r w:rsidRPr="00AD659D">
        <w:rPr>
          <w:rFonts w:ascii="Times New Roman" w:hAnsi="Times New Roman" w:cs="Times New Roman"/>
          <w:spacing w:val="-1"/>
          <w:lang w:val="hu-HU"/>
        </w:rPr>
        <w:t>közúthálózata</w:t>
      </w:r>
    </w:p>
    <w:p w14:paraId="31C4E75B" w14:textId="77777777" w:rsidR="008B5818" w:rsidRPr="008B5818" w:rsidRDefault="00EC37D9" w:rsidP="008B5818">
      <w:pPr>
        <w:pStyle w:val="Nincstrkz"/>
        <w:tabs>
          <w:tab w:val="left" w:pos="567"/>
          <w:tab w:val="left" w:pos="2835"/>
        </w:tabs>
        <w:jc w:val="both"/>
        <w:rPr>
          <w:rFonts w:ascii="Times New Roman" w:eastAsia="Calibri" w:hAnsi="Times New Roman"/>
          <w:kern w:val="20"/>
          <w:sz w:val="24"/>
          <w:szCs w:val="24"/>
          <w:lang w:eastAsia="bg-BG"/>
        </w:rPr>
      </w:pPr>
      <w:r w:rsidRPr="008B5818">
        <w:rPr>
          <w:rFonts w:ascii="Times New Roman" w:eastAsia="Calibri" w:hAnsi="Times New Roman"/>
          <w:kern w:val="20"/>
          <w:sz w:val="24"/>
          <w:szCs w:val="24"/>
          <w:lang w:eastAsia="bg-BG"/>
        </w:rPr>
        <w:t xml:space="preserve"> </w:t>
      </w:r>
      <w:r w:rsidR="008B5818" w:rsidRPr="008B5818">
        <w:rPr>
          <w:rFonts w:ascii="Times New Roman" w:eastAsia="Calibri" w:hAnsi="Times New Roman"/>
          <w:kern w:val="20"/>
          <w:sz w:val="24"/>
          <w:szCs w:val="24"/>
          <w:lang w:eastAsia="bg-BG"/>
        </w:rPr>
        <w:t>Települési főút:</w:t>
      </w:r>
      <w:r w:rsidR="008B5818" w:rsidRPr="008B5818">
        <w:rPr>
          <w:rFonts w:ascii="Times New Roman" w:eastAsia="Calibri" w:hAnsi="Times New Roman"/>
          <w:kern w:val="20"/>
          <w:sz w:val="24"/>
          <w:szCs w:val="24"/>
          <w:lang w:eastAsia="bg-BG"/>
        </w:rPr>
        <w:tab/>
        <w:t>Dorozsmai út (5408 j. út átkelési szakasza)</w:t>
      </w:r>
    </w:p>
    <w:p w14:paraId="69EC4E1F" w14:textId="1F43D9FA" w:rsidR="008B5818" w:rsidRPr="008B5818" w:rsidRDefault="008B5818" w:rsidP="008B5818">
      <w:pPr>
        <w:tabs>
          <w:tab w:val="left" w:pos="567"/>
          <w:tab w:val="left" w:pos="2835"/>
        </w:tabs>
        <w:jc w:val="both"/>
        <w:rPr>
          <w:rFonts w:eastAsia="Calibri"/>
          <w:kern w:val="20"/>
          <w:szCs w:val="24"/>
          <w:lang w:eastAsia="bg-BG"/>
        </w:rPr>
      </w:pPr>
      <w:r w:rsidRPr="008B5818">
        <w:rPr>
          <w:rFonts w:eastAsia="Calibri"/>
          <w:kern w:val="20"/>
          <w:szCs w:val="24"/>
          <w:lang w:eastAsia="bg-BG"/>
        </w:rPr>
        <w:tab/>
      </w:r>
      <w:r>
        <w:rPr>
          <w:rFonts w:eastAsia="Calibri"/>
          <w:kern w:val="20"/>
          <w:szCs w:val="24"/>
          <w:lang w:eastAsia="bg-BG"/>
        </w:rPr>
        <w:tab/>
      </w:r>
      <w:proofErr w:type="spellStart"/>
      <w:r w:rsidRPr="008B5818">
        <w:rPr>
          <w:rFonts w:eastAsia="Calibri"/>
          <w:kern w:val="20"/>
          <w:szCs w:val="24"/>
          <w:lang w:eastAsia="bg-BG"/>
        </w:rPr>
        <w:t>Ruzsai</w:t>
      </w:r>
      <w:proofErr w:type="spellEnd"/>
      <w:r w:rsidRPr="008B5818">
        <w:rPr>
          <w:rFonts w:eastAsia="Calibri"/>
          <w:kern w:val="20"/>
          <w:szCs w:val="24"/>
          <w:lang w:eastAsia="bg-BG"/>
        </w:rPr>
        <w:t xml:space="preserve"> út (5433 j. út átkelési szakasza)</w:t>
      </w:r>
    </w:p>
    <w:p w14:paraId="297DE0B7" w14:textId="77777777" w:rsidR="008B5818" w:rsidRPr="008B5818" w:rsidRDefault="008B5818" w:rsidP="008B5818">
      <w:pPr>
        <w:tabs>
          <w:tab w:val="left" w:pos="567"/>
          <w:tab w:val="left" w:pos="2835"/>
        </w:tabs>
        <w:jc w:val="both"/>
        <w:rPr>
          <w:rFonts w:eastAsia="Calibri"/>
          <w:kern w:val="20"/>
          <w:szCs w:val="24"/>
          <w:lang w:eastAsia="bg-BG"/>
        </w:rPr>
      </w:pPr>
      <w:r w:rsidRPr="008B5818">
        <w:rPr>
          <w:rFonts w:eastAsia="Calibri"/>
          <w:kern w:val="20"/>
          <w:szCs w:val="24"/>
          <w:lang w:eastAsia="bg-BG"/>
        </w:rPr>
        <w:tab/>
      </w:r>
    </w:p>
    <w:p w14:paraId="5D22A412" w14:textId="77777777" w:rsidR="008B5818" w:rsidRP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t>Települési gyűjtőút:</w:t>
      </w:r>
      <w:r w:rsidRPr="008B5818">
        <w:rPr>
          <w:rFonts w:eastAsia="Calibri"/>
          <w:kern w:val="20"/>
          <w:szCs w:val="24"/>
          <w:lang w:eastAsia="bg-BG"/>
        </w:rPr>
        <w:tab/>
        <w:t>Arany János utca</w:t>
      </w:r>
    </w:p>
    <w:p w14:paraId="14FD2D58" w14:textId="090DFE07" w:rsidR="008B5818" w:rsidRP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tab/>
      </w:r>
      <w:r>
        <w:rPr>
          <w:rFonts w:eastAsia="Calibri"/>
          <w:kern w:val="20"/>
          <w:szCs w:val="24"/>
          <w:lang w:eastAsia="bg-BG"/>
        </w:rPr>
        <w:tab/>
      </w:r>
      <w:r w:rsidRPr="008B5818">
        <w:rPr>
          <w:rFonts w:eastAsia="Calibri"/>
          <w:kern w:val="20"/>
          <w:szCs w:val="24"/>
          <w:lang w:eastAsia="bg-BG"/>
        </w:rPr>
        <w:t>Erdélyi utca</w:t>
      </w:r>
    </w:p>
    <w:p w14:paraId="4FC14489" w14:textId="78D6FA7A" w:rsidR="008B5818" w:rsidRP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tab/>
      </w:r>
      <w:r>
        <w:rPr>
          <w:rFonts w:eastAsia="Calibri"/>
          <w:kern w:val="20"/>
          <w:szCs w:val="24"/>
          <w:lang w:eastAsia="bg-BG"/>
        </w:rPr>
        <w:tab/>
      </w:r>
      <w:r w:rsidRPr="008B5818">
        <w:rPr>
          <w:rFonts w:eastAsia="Calibri"/>
          <w:kern w:val="20"/>
          <w:szCs w:val="24"/>
          <w:lang w:eastAsia="bg-BG"/>
        </w:rPr>
        <w:t>Dózsa György utca</w:t>
      </w:r>
    </w:p>
    <w:p w14:paraId="446F251E" w14:textId="5527EE39" w:rsid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tab/>
      </w:r>
      <w:r>
        <w:rPr>
          <w:rFonts w:eastAsia="Calibri"/>
          <w:kern w:val="20"/>
          <w:szCs w:val="24"/>
          <w:lang w:eastAsia="bg-BG"/>
        </w:rPr>
        <w:tab/>
      </w:r>
      <w:r w:rsidRPr="008B5818">
        <w:rPr>
          <w:rFonts w:eastAsia="Calibri"/>
          <w:kern w:val="20"/>
          <w:szCs w:val="24"/>
          <w:lang w:eastAsia="bg-BG"/>
        </w:rPr>
        <w:t>Határ út (Arany János u. és Dózsa György u. között)</w:t>
      </w:r>
    </w:p>
    <w:p w14:paraId="151D0B11" w14:textId="6DC9C95F" w:rsidR="00EF1D9A" w:rsidRPr="00C37DBB" w:rsidRDefault="00EF1D9A" w:rsidP="00EF1D9A">
      <w:pPr>
        <w:pStyle w:val="Listaszerbekezds"/>
        <w:ind w:left="0"/>
        <w:jc w:val="both"/>
        <w:rPr>
          <w:kern w:val="20"/>
          <w:lang w:eastAsia="bg-BG"/>
        </w:rPr>
      </w:pPr>
      <w:r>
        <w:rPr>
          <w:rFonts w:eastAsia="Calibri"/>
          <w:kern w:val="20"/>
          <w:lang w:eastAsia="bg-BG"/>
        </w:rPr>
        <w:tab/>
      </w:r>
      <w:r>
        <w:rPr>
          <w:rFonts w:eastAsia="Calibri"/>
          <w:kern w:val="20"/>
          <w:lang w:eastAsia="bg-BG"/>
        </w:rPr>
        <w:tab/>
      </w:r>
      <w:r>
        <w:rPr>
          <w:rFonts w:eastAsia="Calibri"/>
          <w:kern w:val="20"/>
          <w:lang w:eastAsia="bg-BG"/>
        </w:rPr>
        <w:tab/>
      </w:r>
      <w:r>
        <w:rPr>
          <w:rFonts w:eastAsia="Calibri"/>
          <w:kern w:val="20"/>
          <w:lang w:eastAsia="bg-BG"/>
        </w:rPr>
        <w:tab/>
      </w:r>
      <w:r>
        <w:rPr>
          <w:rFonts w:eastAsia="Calibri"/>
          <w:kern w:val="20"/>
          <w:lang w:eastAsia="bg-BG"/>
        </w:rPr>
        <w:tab/>
        <w:t xml:space="preserve"> </w:t>
      </w:r>
      <w:r w:rsidRPr="00C37DBB">
        <w:rPr>
          <w:kern w:val="20"/>
          <w:lang w:eastAsia="bg-BG"/>
        </w:rPr>
        <w:t>5408 j. út 28+860 km szelvénytől jobbra az Árpád dűlő felé</w:t>
      </w:r>
    </w:p>
    <w:p w14:paraId="77EAEA6E" w14:textId="6CBCE0ED" w:rsidR="00EF1D9A" w:rsidRPr="008B5818" w:rsidRDefault="00EF1D9A" w:rsidP="00EF1D9A">
      <w:pPr>
        <w:tabs>
          <w:tab w:val="left" w:pos="567"/>
          <w:tab w:val="left" w:pos="3686"/>
        </w:tabs>
        <w:jc w:val="both"/>
        <w:rPr>
          <w:rFonts w:eastAsia="Calibri"/>
          <w:kern w:val="20"/>
          <w:szCs w:val="24"/>
          <w:lang w:eastAsia="bg-BG"/>
        </w:rPr>
      </w:pPr>
      <w:r w:rsidRPr="00C37DBB">
        <w:rPr>
          <w:kern w:val="20"/>
          <w:szCs w:val="24"/>
          <w:lang w:eastAsia="bg-BG"/>
        </w:rPr>
        <w:tab/>
      </w:r>
      <w:r w:rsidRPr="00C37DBB">
        <w:rPr>
          <w:kern w:val="20"/>
          <w:szCs w:val="24"/>
          <w:lang w:eastAsia="bg-BG"/>
        </w:rPr>
        <w:tab/>
        <w:t>5408 j. út 27+560 km sz. és 5433 j. út 2+000 km sz. között</w:t>
      </w:r>
    </w:p>
    <w:p w14:paraId="76EFD892" w14:textId="77777777" w:rsidR="008B5818" w:rsidRPr="008B5818" w:rsidRDefault="008B5818" w:rsidP="008B5818">
      <w:pPr>
        <w:tabs>
          <w:tab w:val="left" w:pos="567"/>
          <w:tab w:val="left" w:pos="3686"/>
        </w:tabs>
        <w:jc w:val="both"/>
        <w:rPr>
          <w:rFonts w:eastAsia="Calibri"/>
          <w:kern w:val="20"/>
          <w:szCs w:val="24"/>
          <w:lang w:eastAsia="bg-BG"/>
        </w:rPr>
      </w:pPr>
    </w:p>
    <w:p w14:paraId="6A544FB9" w14:textId="77777777" w:rsidR="008B5818" w:rsidRP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t>Javasolt települési gyűjtőút:</w:t>
      </w:r>
      <w:r w:rsidRPr="008B5818">
        <w:rPr>
          <w:rFonts w:eastAsia="Calibri"/>
          <w:kern w:val="20"/>
          <w:szCs w:val="24"/>
          <w:lang w:eastAsia="bg-BG"/>
        </w:rPr>
        <w:tab/>
        <w:t xml:space="preserve">Határ út (Arany János u. és </w:t>
      </w:r>
      <w:proofErr w:type="spellStart"/>
      <w:r w:rsidRPr="008B5818">
        <w:rPr>
          <w:rFonts w:eastAsia="Calibri"/>
          <w:kern w:val="20"/>
          <w:szCs w:val="24"/>
          <w:lang w:eastAsia="bg-BG"/>
        </w:rPr>
        <w:t>Ruzsai</w:t>
      </w:r>
      <w:proofErr w:type="spellEnd"/>
      <w:r w:rsidRPr="008B5818">
        <w:rPr>
          <w:rFonts w:eastAsia="Calibri"/>
          <w:kern w:val="20"/>
          <w:szCs w:val="24"/>
          <w:lang w:eastAsia="bg-BG"/>
        </w:rPr>
        <w:t xml:space="preserve"> út között)</w:t>
      </w:r>
    </w:p>
    <w:p w14:paraId="3F83619F" w14:textId="367944A3" w:rsidR="008B5818" w:rsidRP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tab/>
      </w:r>
      <w:r>
        <w:rPr>
          <w:rFonts w:eastAsia="Calibri"/>
          <w:kern w:val="20"/>
          <w:szCs w:val="24"/>
          <w:lang w:eastAsia="bg-BG"/>
        </w:rPr>
        <w:tab/>
      </w:r>
      <w:r w:rsidRPr="008B5818">
        <w:rPr>
          <w:rFonts w:eastAsia="Calibri"/>
          <w:kern w:val="20"/>
          <w:szCs w:val="24"/>
          <w:lang w:eastAsia="bg-BG"/>
        </w:rPr>
        <w:t>Huszár utca</w:t>
      </w:r>
    </w:p>
    <w:p w14:paraId="2E44DC71" w14:textId="654B0278" w:rsidR="008B5818" w:rsidRP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lastRenderedPageBreak/>
        <w:tab/>
      </w:r>
      <w:r>
        <w:rPr>
          <w:rFonts w:eastAsia="Calibri"/>
          <w:kern w:val="20"/>
          <w:szCs w:val="24"/>
          <w:lang w:eastAsia="bg-BG"/>
        </w:rPr>
        <w:tab/>
      </w:r>
      <w:r w:rsidRPr="008B5818">
        <w:rPr>
          <w:rFonts w:eastAsia="Calibri"/>
          <w:kern w:val="20"/>
          <w:szCs w:val="24"/>
          <w:lang w:eastAsia="bg-BG"/>
        </w:rPr>
        <w:t>Piac utca</w:t>
      </w:r>
    </w:p>
    <w:p w14:paraId="22C9A010" w14:textId="77777777" w:rsidR="008B5818" w:rsidRPr="008B5818" w:rsidRDefault="008B5818" w:rsidP="008B5818">
      <w:pPr>
        <w:tabs>
          <w:tab w:val="left" w:pos="567"/>
          <w:tab w:val="left" w:pos="3686"/>
        </w:tabs>
        <w:jc w:val="both"/>
        <w:rPr>
          <w:rFonts w:eastAsia="Calibri"/>
          <w:kern w:val="20"/>
          <w:szCs w:val="24"/>
          <w:lang w:eastAsia="bg-BG"/>
        </w:rPr>
      </w:pPr>
      <w:r w:rsidRPr="008B5818">
        <w:rPr>
          <w:rFonts w:eastAsia="Calibri"/>
          <w:kern w:val="20"/>
          <w:szCs w:val="24"/>
          <w:lang w:eastAsia="bg-BG"/>
        </w:rPr>
        <w:tab/>
      </w:r>
    </w:p>
    <w:p w14:paraId="2C0E4474" w14:textId="77777777" w:rsidR="008B5818" w:rsidRPr="008B5818" w:rsidRDefault="008B5818" w:rsidP="008B5818">
      <w:pPr>
        <w:jc w:val="both"/>
        <w:rPr>
          <w:rFonts w:eastAsiaTheme="minorHAnsi"/>
          <w:kern w:val="20"/>
          <w:szCs w:val="24"/>
          <w:lang w:eastAsia="bg-BG"/>
        </w:rPr>
      </w:pPr>
      <w:r w:rsidRPr="008B5818">
        <w:rPr>
          <w:rFonts w:eastAsiaTheme="minorHAnsi"/>
          <w:kern w:val="20"/>
          <w:szCs w:val="24"/>
          <w:lang w:eastAsia="bg-BG"/>
        </w:rPr>
        <w:t>Fenti utak kiépítése javítja a meglévő és terv szerinti lakóterületek közlekedési kapcsolatát.</w:t>
      </w:r>
    </w:p>
    <w:p w14:paraId="3A64EA49" w14:textId="77777777" w:rsidR="008B5818" w:rsidRPr="008B5818" w:rsidRDefault="008B5818" w:rsidP="008B5818">
      <w:pPr>
        <w:jc w:val="both"/>
        <w:rPr>
          <w:rFonts w:eastAsiaTheme="minorHAnsi"/>
          <w:kern w:val="20"/>
          <w:szCs w:val="24"/>
          <w:lang w:eastAsia="bg-BG"/>
        </w:rPr>
      </w:pPr>
    </w:p>
    <w:p w14:paraId="4C7CCBAF" w14:textId="140F4EA7" w:rsidR="008B5818" w:rsidRDefault="008B5818" w:rsidP="008B5818">
      <w:pPr>
        <w:jc w:val="both"/>
        <w:rPr>
          <w:rFonts w:eastAsiaTheme="minorHAnsi"/>
          <w:kern w:val="20"/>
          <w:szCs w:val="24"/>
          <w:lang w:eastAsia="bg-BG"/>
        </w:rPr>
      </w:pPr>
      <w:r w:rsidRPr="008B5818">
        <w:rPr>
          <w:rFonts w:eastAsiaTheme="minorHAnsi"/>
          <w:kern w:val="20"/>
          <w:szCs w:val="24"/>
          <w:lang w:eastAsia="bg-BG"/>
        </w:rPr>
        <w:t>A település elkerülő út létesítését kezdeményezi, mely tehermentesíti a nagyközséget az átmenő forgalomtól és egyben feltárja az északra fekvő területet.</w:t>
      </w:r>
    </w:p>
    <w:p w14:paraId="2A4926EC" w14:textId="536705CC" w:rsidR="008B5818" w:rsidRDefault="008B5818" w:rsidP="008B5818">
      <w:pPr>
        <w:jc w:val="both"/>
        <w:rPr>
          <w:rFonts w:eastAsiaTheme="minorHAnsi"/>
          <w:kern w:val="20"/>
          <w:szCs w:val="24"/>
          <w:lang w:eastAsia="bg-BG"/>
        </w:rPr>
      </w:pPr>
    </w:p>
    <w:p w14:paraId="3355B1F7" w14:textId="77777777" w:rsidR="008B5818" w:rsidRPr="008B5818" w:rsidRDefault="008B5818" w:rsidP="008B5818">
      <w:pPr>
        <w:rPr>
          <w:rFonts w:eastAsia="Garamond"/>
          <w:b/>
          <w:lang w:eastAsia="en-US"/>
        </w:rPr>
      </w:pPr>
      <w:r w:rsidRPr="008B5818">
        <w:rPr>
          <w:rFonts w:eastAsia="Garamond"/>
          <w:b/>
          <w:lang w:eastAsia="en-US"/>
        </w:rPr>
        <w:t>Közúti csomópontok</w:t>
      </w:r>
    </w:p>
    <w:p w14:paraId="79992014" w14:textId="77777777" w:rsidR="008B5818" w:rsidRPr="008B5818" w:rsidRDefault="008B5818" w:rsidP="008B5818">
      <w:pPr>
        <w:tabs>
          <w:tab w:val="left" w:pos="3686"/>
        </w:tabs>
        <w:jc w:val="both"/>
        <w:rPr>
          <w:rFonts w:eastAsia="Calibri"/>
          <w:kern w:val="20"/>
          <w:szCs w:val="24"/>
          <w:lang w:eastAsia="bg-BG"/>
        </w:rPr>
      </w:pPr>
      <w:r w:rsidRPr="008B5818">
        <w:rPr>
          <w:rFonts w:eastAsia="Calibri"/>
          <w:kern w:val="20"/>
          <w:szCs w:val="24"/>
          <w:lang w:eastAsia="bg-BG"/>
        </w:rPr>
        <w:t>A településen három jelentősebb csomópont található:</w:t>
      </w:r>
    </w:p>
    <w:p w14:paraId="027086D2" w14:textId="77777777" w:rsidR="008B5818" w:rsidRPr="008B5818" w:rsidRDefault="008B5818" w:rsidP="008B5818">
      <w:pPr>
        <w:numPr>
          <w:ilvl w:val="0"/>
          <w:numId w:val="24"/>
        </w:numPr>
        <w:tabs>
          <w:tab w:val="left" w:pos="567"/>
        </w:tabs>
        <w:spacing w:after="160" w:line="259" w:lineRule="auto"/>
        <w:jc w:val="both"/>
        <w:rPr>
          <w:rFonts w:eastAsia="Calibri"/>
          <w:kern w:val="20"/>
          <w:szCs w:val="24"/>
          <w:lang w:eastAsia="bg-BG"/>
        </w:rPr>
      </w:pPr>
      <w:r w:rsidRPr="008B5818">
        <w:rPr>
          <w:rFonts w:eastAsia="Calibri"/>
          <w:kern w:val="20"/>
          <w:szCs w:val="24"/>
          <w:lang w:eastAsia="bg-BG"/>
        </w:rPr>
        <w:t xml:space="preserve">a Dorozsmai út (5408 j. út) és </w:t>
      </w:r>
      <w:proofErr w:type="spellStart"/>
      <w:r w:rsidRPr="008B5818">
        <w:rPr>
          <w:rFonts w:eastAsia="Calibri"/>
          <w:kern w:val="20"/>
          <w:szCs w:val="24"/>
          <w:lang w:eastAsia="bg-BG"/>
        </w:rPr>
        <w:t>Ruzsai</w:t>
      </w:r>
      <w:proofErr w:type="spellEnd"/>
      <w:r w:rsidRPr="008B5818">
        <w:rPr>
          <w:rFonts w:eastAsia="Calibri"/>
          <w:kern w:val="20"/>
          <w:szCs w:val="24"/>
          <w:lang w:eastAsia="bg-BG"/>
        </w:rPr>
        <w:t xml:space="preserve"> út (5433 j. út) csomópontja </w:t>
      </w:r>
    </w:p>
    <w:p w14:paraId="000D03D0" w14:textId="77777777" w:rsidR="008B5818" w:rsidRPr="008B5818" w:rsidRDefault="008B5818" w:rsidP="008B5818">
      <w:pPr>
        <w:tabs>
          <w:tab w:val="left" w:pos="567"/>
        </w:tabs>
        <w:ind w:left="720"/>
        <w:jc w:val="both"/>
        <w:rPr>
          <w:rFonts w:eastAsia="Calibri"/>
          <w:kern w:val="20"/>
          <w:szCs w:val="24"/>
          <w:lang w:eastAsia="bg-BG"/>
        </w:rPr>
      </w:pPr>
      <w:r w:rsidRPr="008B5818">
        <w:rPr>
          <w:rFonts w:eastAsia="Calibri"/>
          <w:kern w:val="20"/>
          <w:szCs w:val="24"/>
          <w:lang w:eastAsia="bg-BG"/>
        </w:rPr>
        <w:t>A csomópont háromágú, járműosztályozó nélküli csomópont. Körforgalommá fejlesztése településkapu kialakítása és a tervezett elkerülő bekötése miatt lehet indokolt.</w:t>
      </w:r>
    </w:p>
    <w:p w14:paraId="0E57F105" w14:textId="77777777" w:rsidR="008B5818" w:rsidRPr="008B5818" w:rsidRDefault="008B5818" w:rsidP="008B5818">
      <w:pPr>
        <w:tabs>
          <w:tab w:val="left" w:pos="567"/>
        </w:tabs>
        <w:ind w:left="720"/>
        <w:jc w:val="both"/>
        <w:rPr>
          <w:rFonts w:eastAsia="Calibri"/>
          <w:kern w:val="20"/>
          <w:szCs w:val="24"/>
          <w:lang w:eastAsia="bg-BG"/>
        </w:rPr>
      </w:pPr>
    </w:p>
    <w:p w14:paraId="5EC617F8" w14:textId="77777777" w:rsidR="008B5818" w:rsidRPr="008B5818" w:rsidRDefault="008B5818" w:rsidP="008B5818">
      <w:pPr>
        <w:numPr>
          <w:ilvl w:val="0"/>
          <w:numId w:val="24"/>
        </w:numPr>
        <w:tabs>
          <w:tab w:val="left" w:pos="567"/>
        </w:tabs>
        <w:spacing w:after="160" w:line="259" w:lineRule="auto"/>
        <w:jc w:val="both"/>
        <w:rPr>
          <w:rFonts w:eastAsia="Calibri"/>
          <w:kern w:val="20"/>
          <w:szCs w:val="24"/>
          <w:lang w:eastAsia="bg-BG"/>
        </w:rPr>
      </w:pPr>
      <w:r w:rsidRPr="008B5818">
        <w:rPr>
          <w:rFonts w:eastAsia="Calibri"/>
          <w:kern w:val="20"/>
          <w:szCs w:val="24"/>
          <w:lang w:eastAsia="bg-BG"/>
        </w:rPr>
        <w:t>a Dorozsmai út (5408 j. út) és Erdélyi utca</w:t>
      </w:r>
    </w:p>
    <w:p w14:paraId="3D6DBC9F" w14:textId="77777777" w:rsidR="008B5818" w:rsidRPr="008B5818" w:rsidRDefault="008B5818" w:rsidP="008B5818">
      <w:pPr>
        <w:autoSpaceDE w:val="0"/>
        <w:autoSpaceDN w:val="0"/>
        <w:adjustRightInd w:val="0"/>
        <w:ind w:left="709"/>
        <w:jc w:val="both"/>
        <w:rPr>
          <w:rFonts w:eastAsiaTheme="minorHAnsi"/>
          <w:kern w:val="20"/>
          <w:szCs w:val="24"/>
          <w:lang w:eastAsia="bg-BG"/>
        </w:rPr>
      </w:pPr>
      <w:r w:rsidRPr="008B5818">
        <w:rPr>
          <w:rFonts w:eastAsiaTheme="minorHAnsi"/>
          <w:kern w:val="20"/>
          <w:szCs w:val="24"/>
          <w:lang w:eastAsia="bg-BG"/>
        </w:rPr>
        <w:t>A csomópont háromágú, járműosztályozó nélküli csomópont, kanyarodó főiránnyal. Átépítése forgalombiztonság szempontjából indokolt, javasolt fejlesztés: Szeged irányából balra kanyarodó sáv kialakítása az Erdélyi utca felé, ez a megoldás nem igényel többlet területet, nem jár szabályozással.</w:t>
      </w:r>
    </w:p>
    <w:p w14:paraId="35E9FFE5" w14:textId="77777777" w:rsidR="008B5818" w:rsidRPr="008B5818" w:rsidRDefault="008B5818" w:rsidP="008B5818">
      <w:pPr>
        <w:tabs>
          <w:tab w:val="left" w:pos="567"/>
        </w:tabs>
        <w:ind w:left="720"/>
        <w:jc w:val="both"/>
        <w:rPr>
          <w:rFonts w:eastAsia="Calibri"/>
          <w:kern w:val="20"/>
          <w:szCs w:val="24"/>
          <w:lang w:eastAsia="bg-BG"/>
        </w:rPr>
      </w:pPr>
    </w:p>
    <w:p w14:paraId="6D0ACFC0" w14:textId="0AC57E9C" w:rsidR="008B5818" w:rsidRPr="008B5818" w:rsidRDefault="008B5818" w:rsidP="008B5818">
      <w:pPr>
        <w:numPr>
          <w:ilvl w:val="0"/>
          <w:numId w:val="24"/>
        </w:numPr>
        <w:tabs>
          <w:tab w:val="left" w:pos="567"/>
        </w:tabs>
        <w:spacing w:after="160" w:line="259" w:lineRule="auto"/>
        <w:jc w:val="both"/>
        <w:rPr>
          <w:rFonts w:eastAsia="Calibri"/>
          <w:kern w:val="20"/>
          <w:szCs w:val="24"/>
          <w:lang w:eastAsia="bg-BG"/>
        </w:rPr>
      </w:pPr>
      <w:r w:rsidRPr="008B5818">
        <w:rPr>
          <w:rFonts w:eastAsia="Calibri"/>
          <w:kern w:val="20"/>
          <w:szCs w:val="24"/>
          <w:lang w:eastAsia="bg-BG"/>
        </w:rPr>
        <w:t>a Dor</w:t>
      </w:r>
      <w:r>
        <w:rPr>
          <w:rFonts w:eastAsia="Calibri"/>
          <w:kern w:val="20"/>
          <w:szCs w:val="24"/>
          <w:lang w:eastAsia="bg-BG"/>
        </w:rPr>
        <w:t>o</w:t>
      </w:r>
      <w:r w:rsidRPr="008B5818">
        <w:rPr>
          <w:rFonts w:eastAsia="Calibri"/>
          <w:kern w:val="20"/>
          <w:szCs w:val="24"/>
          <w:lang w:eastAsia="bg-BG"/>
        </w:rPr>
        <w:t>zsmai út (5408 j. út) keleti településhatárnál</w:t>
      </w:r>
    </w:p>
    <w:p w14:paraId="35B7BCB7" w14:textId="77777777" w:rsidR="008B5818" w:rsidRPr="008B5818" w:rsidRDefault="008B5818" w:rsidP="008B5818">
      <w:pPr>
        <w:tabs>
          <w:tab w:val="left" w:pos="567"/>
        </w:tabs>
        <w:ind w:left="720"/>
        <w:jc w:val="both"/>
        <w:rPr>
          <w:rFonts w:eastAsia="Calibri"/>
          <w:kern w:val="20"/>
          <w:szCs w:val="24"/>
          <w:lang w:eastAsia="bg-BG"/>
        </w:rPr>
      </w:pPr>
      <w:r w:rsidRPr="008B5818">
        <w:rPr>
          <w:rFonts w:eastAsia="Calibri"/>
          <w:kern w:val="20"/>
          <w:szCs w:val="24"/>
          <w:lang w:eastAsia="bg-BG"/>
        </w:rPr>
        <w:t>A tervezendő elkerülő egyik végpontja. Körforgalom kialakítása a tervezett elkerülő bekötése és településkapu kialakítása miatt lehet indokolt.</w:t>
      </w:r>
    </w:p>
    <w:p w14:paraId="325649B0" w14:textId="77777777" w:rsidR="008B5818" w:rsidRPr="008B5818" w:rsidRDefault="008B5818" w:rsidP="008B5818">
      <w:pPr>
        <w:jc w:val="both"/>
        <w:rPr>
          <w:rFonts w:eastAsiaTheme="minorHAnsi"/>
          <w:kern w:val="20"/>
          <w:szCs w:val="24"/>
          <w:lang w:eastAsia="bg-BG"/>
        </w:rPr>
      </w:pPr>
    </w:p>
    <w:p w14:paraId="73A5E1ED" w14:textId="4B1009B0" w:rsidR="00AD659D" w:rsidRPr="008B5818" w:rsidRDefault="00AD659D" w:rsidP="008B5818">
      <w:pPr>
        <w:rPr>
          <w:rFonts w:eastAsia="Garamond"/>
          <w:b/>
          <w:lang w:eastAsia="en-US"/>
        </w:rPr>
      </w:pPr>
      <w:r w:rsidRPr="008B5818">
        <w:rPr>
          <w:rFonts w:eastAsia="Garamond"/>
          <w:b/>
          <w:spacing w:val="-1"/>
          <w:lang w:eastAsia="en-US"/>
        </w:rPr>
        <w:t>Kerékpáros</w:t>
      </w:r>
      <w:r w:rsidRPr="008B5818">
        <w:rPr>
          <w:rFonts w:eastAsia="Garamond"/>
          <w:b/>
          <w:lang w:eastAsia="en-US"/>
        </w:rPr>
        <w:t xml:space="preserve"> közlekedés</w:t>
      </w:r>
    </w:p>
    <w:p w14:paraId="02E0BA85" w14:textId="77777777" w:rsidR="008B5818" w:rsidRPr="008B5818" w:rsidRDefault="008B5818" w:rsidP="008B5818">
      <w:pPr>
        <w:tabs>
          <w:tab w:val="left" w:pos="426"/>
          <w:tab w:val="left" w:pos="3686"/>
        </w:tabs>
        <w:jc w:val="both"/>
        <w:rPr>
          <w:rFonts w:eastAsia="Calibri"/>
          <w:kern w:val="20"/>
          <w:szCs w:val="24"/>
          <w:lang w:eastAsia="bg-BG"/>
        </w:rPr>
      </w:pPr>
      <w:r w:rsidRPr="008B5818">
        <w:rPr>
          <w:rFonts w:eastAsia="Calibri"/>
          <w:kern w:val="20"/>
          <w:szCs w:val="24"/>
          <w:lang w:eastAsia="bg-BG"/>
        </w:rPr>
        <w:t>Az 5408 j. út mellett térségi jelentőségű kerékpárutat határoz meg a Csongrád Megyei Területrendezési Terv. Bordány irányába a település közigazgatási határáig megépült, Kiskunhalas felé az Erdei iskoláig készült el.</w:t>
      </w:r>
    </w:p>
    <w:p w14:paraId="026028EE" w14:textId="77777777" w:rsidR="008B5818" w:rsidRPr="008B5818" w:rsidRDefault="008B5818" w:rsidP="008B5818">
      <w:pPr>
        <w:tabs>
          <w:tab w:val="left" w:pos="426"/>
          <w:tab w:val="left" w:pos="3686"/>
        </w:tabs>
        <w:jc w:val="both"/>
        <w:rPr>
          <w:rFonts w:eastAsia="Calibri"/>
          <w:kern w:val="20"/>
          <w:szCs w:val="24"/>
          <w:lang w:eastAsia="bg-BG"/>
        </w:rPr>
      </w:pPr>
      <w:r w:rsidRPr="008B5818">
        <w:rPr>
          <w:rFonts w:eastAsia="Calibri"/>
          <w:kern w:val="20"/>
          <w:szCs w:val="24"/>
          <w:lang w:eastAsia="bg-BG"/>
        </w:rPr>
        <w:t>Az 5426 j. út mellett az Országos Területrendezési Terv országos jelentőségű kerékpárút hálózatot jelöl, mely a Szeged-Kiskunmajsa szakasz része. Még nem valósult meg.</w:t>
      </w:r>
    </w:p>
    <w:p w14:paraId="5F2D331C" w14:textId="77777777" w:rsidR="008B5818" w:rsidRPr="008B5818" w:rsidRDefault="008B5818" w:rsidP="008B5818">
      <w:pPr>
        <w:tabs>
          <w:tab w:val="left" w:pos="426"/>
          <w:tab w:val="left" w:pos="3686"/>
        </w:tabs>
        <w:spacing w:after="120"/>
        <w:jc w:val="both"/>
        <w:rPr>
          <w:rFonts w:eastAsia="Calibri"/>
          <w:kern w:val="20"/>
          <w:szCs w:val="24"/>
          <w:lang w:eastAsia="bg-BG"/>
        </w:rPr>
      </w:pPr>
      <w:r w:rsidRPr="008B5818">
        <w:rPr>
          <w:rFonts w:eastAsia="Calibri"/>
          <w:kern w:val="20"/>
          <w:szCs w:val="24"/>
          <w:lang w:eastAsia="bg-BG"/>
        </w:rPr>
        <w:t xml:space="preserve">Az </w:t>
      </w:r>
      <w:proofErr w:type="spellStart"/>
      <w:r w:rsidRPr="008B5818">
        <w:rPr>
          <w:rFonts w:eastAsia="Calibri"/>
          <w:kern w:val="20"/>
          <w:szCs w:val="24"/>
          <w:lang w:eastAsia="bg-BG"/>
        </w:rPr>
        <w:t>Eurovelo</w:t>
      </w:r>
      <w:proofErr w:type="spellEnd"/>
      <w:r w:rsidRPr="008B5818">
        <w:rPr>
          <w:rFonts w:eastAsia="Calibri"/>
          <w:kern w:val="20"/>
          <w:szCs w:val="24"/>
          <w:lang w:eastAsia="bg-BG"/>
        </w:rPr>
        <w:t xml:space="preserve"> 11. nemzetközi kerékpáros útvonal Szegednél vagy Sándorfalvánál érhető el legrövidebb úton, de egyik irányban sincs végig kiépített kerékpárút.</w:t>
      </w:r>
    </w:p>
    <w:p w14:paraId="42CBDFD4" w14:textId="77777777" w:rsidR="00AD659D" w:rsidRPr="00AD659D" w:rsidRDefault="00AD659D" w:rsidP="00771E1C">
      <w:pPr>
        <w:widowControl w:val="0"/>
        <w:tabs>
          <w:tab w:val="left" w:pos="142"/>
        </w:tabs>
        <w:spacing w:after="60"/>
        <w:jc w:val="both"/>
        <w:outlineLvl w:val="3"/>
        <w:rPr>
          <w:rFonts w:eastAsia="Garamond"/>
          <w:b/>
          <w:bCs/>
          <w:szCs w:val="26"/>
          <w:lang w:eastAsia="en-US"/>
        </w:rPr>
      </w:pPr>
      <w:r w:rsidRPr="00AD659D">
        <w:rPr>
          <w:rFonts w:eastAsia="Garamond"/>
          <w:b/>
          <w:bCs/>
          <w:spacing w:val="-1"/>
          <w:szCs w:val="26"/>
          <w:lang w:eastAsia="en-US"/>
        </w:rPr>
        <w:t>Gyalogos</w:t>
      </w:r>
      <w:r w:rsidRPr="00AD659D">
        <w:rPr>
          <w:rFonts w:eastAsia="Garamond"/>
          <w:b/>
          <w:bCs/>
          <w:szCs w:val="26"/>
          <w:lang w:eastAsia="en-US"/>
        </w:rPr>
        <w:t xml:space="preserve"> közlekedés</w:t>
      </w:r>
    </w:p>
    <w:p w14:paraId="6B254BE2" w14:textId="77777777" w:rsidR="008B5818" w:rsidRPr="008B5818" w:rsidRDefault="008B5818" w:rsidP="008B5818">
      <w:pPr>
        <w:tabs>
          <w:tab w:val="left" w:pos="426"/>
          <w:tab w:val="left" w:pos="3686"/>
        </w:tabs>
        <w:jc w:val="both"/>
        <w:rPr>
          <w:rFonts w:eastAsia="Calibri"/>
          <w:kern w:val="20"/>
          <w:szCs w:val="24"/>
          <w:lang w:eastAsia="bg-BG"/>
        </w:rPr>
      </w:pPr>
      <w:r w:rsidRPr="008B5818">
        <w:rPr>
          <w:rFonts w:eastAsia="Calibri"/>
          <w:kern w:val="20"/>
          <w:szCs w:val="24"/>
          <w:lang w:eastAsia="bg-BG"/>
        </w:rPr>
        <w:t>Kétoldali beépítés esetén kétoldali járda építése indokolt, melynek előírt szélessége a gyalogos űrszelvény (0,75 m) többszöröse, de min 1,50 m.</w:t>
      </w:r>
    </w:p>
    <w:p w14:paraId="10DD1A76" w14:textId="03C7BE88" w:rsidR="008B5818" w:rsidRDefault="008B5818" w:rsidP="008B5818">
      <w:pPr>
        <w:tabs>
          <w:tab w:val="left" w:pos="426"/>
          <w:tab w:val="left" w:pos="3686"/>
        </w:tabs>
        <w:jc w:val="both"/>
        <w:rPr>
          <w:rFonts w:eastAsia="Calibri"/>
          <w:kern w:val="20"/>
          <w:szCs w:val="24"/>
          <w:lang w:eastAsia="bg-BG"/>
        </w:rPr>
      </w:pPr>
      <w:r w:rsidRPr="008B5818">
        <w:rPr>
          <w:rFonts w:eastAsia="Calibri"/>
          <w:kern w:val="20"/>
          <w:szCs w:val="24"/>
          <w:lang w:eastAsia="bg-BG"/>
        </w:rPr>
        <w:t>A vonatkozó műszaki előírás csekély gyalogos forgalom esetén lehetővé teszi az 1,20 m széles járda létesítését, de hosszú távon minden beépített oldalon javasolt az 1,50 m széles járda kiépítése.</w:t>
      </w:r>
    </w:p>
    <w:p w14:paraId="20E52885" w14:textId="7267FC97" w:rsidR="0091019E" w:rsidRPr="008B5818" w:rsidRDefault="0091019E" w:rsidP="008B5818">
      <w:pPr>
        <w:tabs>
          <w:tab w:val="left" w:pos="426"/>
          <w:tab w:val="left" w:pos="3686"/>
        </w:tabs>
        <w:jc w:val="both"/>
        <w:rPr>
          <w:rFonts w:eastAsia="Calibri"/>
          <w:kern w:val="20"/>
          <w:szCs w:val="24"/>
          <w:lang w:eastAsia="bg-BG"/>
        </w:rPr>
      </w:pPr>
      <w:r>
        <w:rPr>
          <w:rFonts w:eastAsia="Calibri"/>
          <w:kern w:val="20"/>
          <w:szCs w:val="24"/>
          <w:lang w:eastAsia="bg-BG"/>
        </w:rPr>
        <w:t>A horgásztótól az ex lege lápként nyilvántartott Kerekes-rétig gyalogút nyomvonalat jelöl a szerkezeti terv.</w:t>
      </w:r>
    </w:p>
    <w:p w14:paraId="3BBEF949" w14:textId="77777777" w:rsidR="006275C6" w:rsidRDefault="006275C6" w:rsidP="00771E1C">
      <w:pPr>
        <w:tabs>
          <w:tab w:val="left" w:pos="142"/>
        </w:tabs>
        <w:jc w:val="both"/>
        <w:rPr>
          <w:rFonts w:eastAsiaTheme="minorHAnsi"/>
          <w:b/>
          <w:i/>
          <w:spacing w:val="-1"/>
          <w:szCs w:val="24"/>
          <w:lang w:eastAsia="en-US"/>
        </w:rPr>
      </w:pPr>
    </w:p>
    <w:p w14:paraId="2A5D0D31" w14:textId="77777777" w:rsidR="004F16C9" w:rsidRPr="004F16C9" w:rsidRDefault="004F16C9" w:rsidP="004F16C9">
      <w:pPr>
        <w:tabs>
          <w:tab w:val="left" w:pos="426"/>
          <w:tab w:val="left" w:pos="3686"/>
        </w:tabs>
        <w:spacing w:line="276" w:lineRule="auto"/>
        <w:jc w:val="both"/>
        <w:rPr>
          <w:rFonts w:eastAsia="Calibri"/>
          <w:b/>
          <w:kern w:val="20"/>
          <w:szCs w:val="26"/>
          <w:lang w:eastAsia="bg-BG"/>
        </w:rPr>
      </w:pPr>
      <w:r w:rsidRPr="004F16C9">
        <w:rPr>
          <w:rFonts w:eastAsia="Calibri"/>
          <w:b/>
          <w:kern w:val="20"/>
          <w:szCs w:val="26"/>
          <w:lang w:eastAsia="bg-BG"/>
        </w:rPr>
        <w:t>Közösségi közlekedés</w:t>
      </w:r>
    </w:p>
    <w:p w14:paraId="15C73133" w14:textId="77777777" w:rsidR="008B5818" w:rsidRPr="008B5818" w:rsidRDefault="008B5818" w:rsidP="008B5818">
      <w:pPr>
        <w:tabs>
          <w:tab w:val="left" w:pos="426"/>
          <w:tab w:val="left" w:pos="3686"/>
        </w:tabs>
        <w:jc w:val="both"/>
        <w:rPr>
          <w:rFonts w:eastAsia="Calibri"/>
          <w:kern w:val="20"/>
          <w:szCs w:val="24"/>
          <w:lang w:eastAsia="bg-BG"/>
        </w:rPr>
      </w:pPr>
      <w:r w:rsidRPr="008B5818">
        <w:rPr>
          <w:rFonts w:eastAsia="Calibri"/>
          <w:kern w:val="20"/>
          <w:szCs w:val="24"/>
          <w:lang w:eastAsia="bg-BG"/>
        </w:rPr>
        <w:t>A nagyközségben helyi autóbusz járat nincs, helyközi autóbusz-járatok érinti, melyek megállói az alábbi helyeken találhatók:</w:t>
      </w:r>
    </w:p>
    <w:p w14:paraId="30CDE99C" w14:textId="77777777" w:rsidR="008B5818" w:rsidRPr="008B5818" w:rsidRDefault="008B5818" w:rsidP="008B5818">
      <w:pPr>
        <w:tabs>
          <w:tab w:val="left" w:pos="426"/>
          <w:tab w:val="left" w:pos="3686"/>
        </w:tabs>
        <w:jc w:val="both"/>
        <w:rPr>
          <w:rFonts w:eastAsia="Calibri"/>
          <w:kern w:val="20"/>
          <w:szCs w:val="24"/>
          <w:u w:val="single"/>
          <w:lang w:eastAsia="bg-BG"/>
        </w:rPr>
      </w:pPr>
      <w:r w:rsidRPr="008B5818">
        <w:rPr>
          <w:rFonts w:eastAsia="Calibri"/>
          <w:kern w:val="20"/>
          <w:szCs w:val="24"/>
          <w:u w:val="single"/>
          <w:lang w:eastAsia="bg-BG"/>
        </w:rPr>
        <w:t>az 5408 j. út mellett:</w:t>
      </w:r>
    </w:p>
    <w:p w14:paraId="04ECDDE5" w14:textId="7AE0690A" w:rsidR="008B5818" w:rsidRPr="008B5818" w:rsidRDefault="00013AB8" w:rsidP="008B5818">
      <w:pPr>
        <w:numPr>
          <w:ilvl w:val="0"/>
          <w:numId w:val="12"/>
        </w:numPr>
        <w:spacing w:after="160" w:line="259" w:lineRule="auto"/>
        <w:contextualSpacing/>
        <w:jc w:val="both"/>
        <w:rPr>
          <w:rFonts w:eastAsiaTheme="minorHAnsi"/>
          <w:kern w:val="20"/>
          <w:szCs w:val="24"/>
          <w:lang w:eastAsia="bg-BG"/>
        </w:rPr>
      </w:pPr>
      <w:r>
        <w:rPr>
          <w:rFonts w:eastAsiaTheme="minorHAnsi"/>
          <w:kern w:val="20"/>
          <w:szCs w:val="24"/>
          <w:lang w:eastAsia="bg-BG"/>
        </w:rPr>
        <w:t>F</w:t>
      </w:r>
      <w:r w:rsidR="008B5818" w:rsidRPr="008B5818">
        <w:rPr>
          <w:rFonts w:eastAsiaTheme="minorHAnsi"/>
          <w:kern w:val="20"/>
          <w:szCs w:val="24"/>
          <w:lang w:eastAsia="bg-BG"/>
        </w:rPr>
        <w:t xml:space="preserve">orráskúti </w:t>
      </w:r>
      <w:proofErr w:type="spellStart"/>
      <w:r w:rsidR="008B5818" w:rsidRPr="008B5818">
        <w:rPr>
          <w:rFonts w:eastAsiaTheme="minorHAnsi"/>
          <w:kern w:val="20"/>
          <w:szCs w:val="24"/>
          <w:lang w:eastAsia="bg-BG"/>
        </w:rPr>
        <w:t>elág</w:t>
      </w:r>
      <w:proofErr w:type="spellEnd"/>
      <w:r w:rsidR="008B5818" w:rsidRPr="008B5818">
        <w:rPr>
          <w:rFonts w:eastAsiaTheme="minorHAnsi"/>
          <w:kern w:val="20"/>
          <w:szCs w:val="24"/>
          <w:lang w:eastAsia="bg-BG"/>
        </w:rPr>
        <w:t>. (V+P)</w:t>
      </w:r>
    </w:p>
    <w:p w14:paraId="0E095A2F"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Forrai-tanya (V+P)</w:t>
      </w:r>
    </w:p>
    <w:p w14:paraId="17D57533"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 xml:space="preserve">Dózsa </w:t>
      </w:r>
      <w:proofErr w:type="spellStart"/>
      <w:r w:rsidRPr="008B5818">
        <w:rPr>
          <w:rFonts w:eastAsiaTheme="minorHAnsi"/>
          <w:kern w:val="20"/>
          <w:szCs w:val="24"/>
          <w:lang w:eastAsia="bg-BG"/>
        </w:rPr>
        <w:t>Gy</w:t>
      </w:r>
      <w:proofErr w:type="spellEnd"/>
      <w:r w:rsidRPr="008B5818">
        <w:rPr>
          <w:rFonts w:eastAsiaTheme="minorHAnsi"/>
          <w:kern w:val="20"/>
          <w:szCs w:val="24"/>
          <w:lang w:eastAsia="bg-BG"/>
        </w:rPr>
        <w:t>. u. (V+P)</w:t>
      </w:r>
    </w:p>
    <w:p w14:paraId="72FDDAE0"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Óvoda (V+P)</w:t>
      </w:r>
    </w:p>
    <w:p w14:paraId="0FC2A9CE"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Autóbusz váróterem. (V+P+Ö)</w:t>
      </w:r>
    </w:p>
    <w:p w14:paraId="39F90300"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Dózsa György u. 81. (V+P)</w:t>
      </w:r>
    </w:p>
    <w:p w14:paraId="20F4F590"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lastRenderedPageBreak/>
        <w:t>Halasi csatorna (T)</w:t>
      </w:r>
    </w:p>
    <w:p w14:paraId="707D51A1"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Horgász-tó (T)</w:t>
      </w:r>
    </w:p>
    <w:p w14:paraId="12B16FCC"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Balogh-tanya (T)</w:t>
      </w:r>
    </w:p>
    <w:p w14:paraId="3C1AA493"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Petőfi dűlő (T+V)</w:t>
      </w:r>
    </w:p>
    <w:p w14:paraId="65286F78"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Öregmajor (T+V)</w:t>
      </w:r>
    </w:p>
    <w:p w14:paraId="5B494727"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Siposmalom (T+V)</w:t>
      </w:r>
    </w:p>
    <w:p w14:paraId="253B86F9"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proofErr w:type="spellStart"/>
      <w:r w:rsidRPr="008B5818">
        <w:rPr>
          <w:rFonts w:eastAsiaTheme="minorHAnsi"/>
          <w:kern w:val="20"/>
          <w:szCs w:val="24"/>
          <w:lang w:eastAsia="bg-BG"/>
        </w:rPr>
        <w:t>Üllési</w:t>
      </w:r>
      <w:proofErr w:type="spellEnd"/>
      <w:r w:rsidRPr="008B5818">
        <w:rPr>
          <w:rFonts w:eastAsiaTheme="minorHAnsi"/>
          <w:kern w:val="20"/>
          <w:szCs w:val="24"/>
          <w:lang w:eastAsia="bg-BG"/>
        </w:rPr>
        <w:t xml:space="preserve"> határ (T)</w:t>
      </w:r>
    </w:p>
    <w:p w14:paraId="77B5D632"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Cserháti-tanya (T)</w:t>
      </w:r>
    </w:p>
    <w:p w14:paraId="15E730E8" w14:textId="77777777" w:rsidR="008B5818" w:rsidRPr="008B5818" w:rsidRDefault="008B5818" w:rsidP="008B5818">
      <w:pPr>
        <w:tabs>
          <w:tab w:val="left" w:pos="426"/>
          <w:tab w:val="left" w:pos="3686"/>
        </w:tabs>
        <w:jc w:val="both"/>
        <w:rPr>
          <w:rFonts w:eastAsia="Calibri"/>
          <w:kern w:val="20"/>
          <w:szCs w:val="24"/>
          <w:lang w:eastAsia="bg-BG"/>
        </w:rPr>
      </w:pPr>
    </w:p>
    <w:p w14:paraId="614BE7C1" w14:textId="77777777" w:rsidR="008B5818" w:rsidRPr="008B5818" w:rsidRDefault="008B5818" w:rsidP="008B5818">
      <w:pPr>
        <w:tabs>
          <w:tab w:val="left" w:pos="426"/>
          <w:tab w:val="left" w:pos="3686"/>
        </w:tabs>
        <w:jc w:val="both"/>
        <w:rPr>
          <w:rFonts w:eastAsia="Calibri"/>
          <w:kern w:val="20"/>
          <w:szCs w:val="24"/>
          <w:u w:val="single"/>
          <w:lang w:eastAsia="bg-BG"/>
        </w:rPr>
      </w:pPr>
      <w:r w:rsidRPr="008B5818">
        <w:rPr>
          <w:rFonts w:eastAsia="Calibri"/>
          <w:kern w:val="20"/>
          <w:szCs w:val="24"/>
          <w:u w:val="single"/>
          <w:lang w:eastAsia="bg-BG"/>
        </w:rPr>
        <w:t>az 5433 j. út mellett:</w:t>
      </w:r>
    </w:p>
    <w:p w14:paraId="3806CF26"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proofErr w:type="spellStart"/>
      <w:r w:rsidRPr="008B5818">
        <w:rPr>
          <w:rFonts w:eastAsiaTheme="minorHAnsi"/>
          <w:kern w:val="20"/>
          <w:szCs w:val="24"/>
          <w:lang w:eastAsia="bg-BG"/>
        </w:rPr>
        <w:t>Ruzsai</w:t>
      </w:r>
      <w:proofErr w:type="spellEnd"/>
      <w:r w:rsidRPr="008B5818">
        <w:rPr>
          <w:rFonts w:eastAsiaTheme="minorHAnsi"/>
          <w:kern w:val="20"/>
          <w:szCs w:val="24"/>
          <w:lang w:eastAsia="bg-BG"/>
        </w:rPr>
        <w:t xml:space="preserve"> </w:t>
      </w:r>
      <w:proofErr w:type="spellStart"/>
      <w:r w:rsidRPr="008B5818">
        <w:rPr>
          <w:rFonts w:eastAsiaTheme="minorHAnsi"/>
          <w:kern w:val="20"/>
          <w:szCs w:val="24"/>
          <w:lang w:eastAsia="bg-BG"/>
        </w:rPr>
        <w:t>útelág</w:t>
      </w:r>
      <w:proofErr w:type="spellEnd"/>
      <w:r w:rsidRPr="008B5818">
        <w:rPr>
          <w:rFonts w:eastAsiaTheme="minorHAnsi"/>
          <w:kern w:val="20"/>
          <w:szCs w:val="24"/>
          <w:lang w:eastAsia="bg-BG"/>
        </w:rPr>
        <w:t>. (T+V)</w:t>
      </w:r>
    </w:p>
    <w:p w14:paraId="7845BE31"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Karahomoki iskola (T)</w:t>
      </w:r>
    </w:p>
    <w:p w14:paraId="269E5264" w14:textId="77777777" w:rsidR="008B5818" w:rsidRPr="008B5818" w:rsidRDefault="008B5818" w:rsidP="008B5818">
      <w:pPr>
        <w:numPr>
          <w:ilvl w:val="0"/>
          <w:numId w:val="12"/>
        </w:numPr>
        <w:spacing w:after="160" w:line="259" w:lineRule="auto"/>
        <w:contextualSpacing/>
        <w:jc w:val="both"/>
        <w:rPr>
          <w:rFonts w:eastAsiaTheme="minorHAnsi"/>
          <w:kern w:val="20"/>
          <w:szCs w:val="24"/>
          <w:lang w:eastAsia="bg-BG"/>
        </w:rPr>
      </w:pPr>
      <w:r w:rsidRPr="008B5818">
        <w:rPr>
          <w:rFonts w:eastAsiaTheme="minorHAnsi"/>
          <w:kern w:val="20"/>
          <w:szCs w:val="24"/>
          <w:lang w:eastAsia="bg-BG"/>
        </w:rPr>
        <w:t>Horváth-tanya (V+P)</w:t>
      </w:r>
    </w:p>
    <w:p w14:paraId="76AFFB9A" w14:textId="3AC8154E" w:rsidR="008B5818" w:rsidRDefault="008B5818" w:rsidP="008B5818">
      <w:pPr>
        <w:tabs>
          <w:tab w:val="left" w:pos="426"/>
          <w:tab w:val="left" w:pos="3686"/>
        </w:tabs>
        <w:jc w:val="both"/>
        <w:rPr>
          <w:rFonts w:eastAsia="Calibri"/>
          <w:kern w:val="20"/>
          <w:szCs w:val="24"/>
          <w:lang w:eastAsia="bg-BG"/>
        </w:rPr>
      </w:pPr>
      <w:r w:rsidRPr="008B5818">
        <w:rPr>
          <w:rFonts w:eastAsia="Calibri"/>
          <w:kern w:val="20"/>
          <w:szCs w:val="24"/>
          <w:lang w:eastAsia="bg-BG"/>
        </w:rPr>
        <w:t>(V) váró, (P) peron, szilárd burkolat, (Ö) buszöböl, (T) csak megállóhely tábla</w:t>
      </w:r>
      <w:r>
        <w:rPr>
          <w:rFonts w:eastAsia="Calibri"/>
          <w:kern w:val="20"/>
          <w:szCs w:val="24"/>
          <w:lang w:eastAsia="bg-BG"/>
        </w:rPr>
        <w:t>.</w:t>
      </w:r>
    </w:p>
    <w:p w14:paraId="28E6184B" w14:textId="1E3ECF9D" w:rsidR="008B5818" w:rsidRDefault="008B5818" w:rsidP="008B5818">
      <w:pPr>
        <w:tabs>
          <w:tab w:val="left" w:pos="426"/>
          <w:tab w:val="left" w:pos="3686"/>
        </w:tabs>
        <w:jc w:val="both"/>
        <w:rPr>
          <w:rFonts w:eastAsia="Calibri"/>
          <w:kern w:val="20"/>
          <w:szCs w:val="24"/>
          <w:lang w:eastAsia="bg-BG"/>
        </w:rPr>
      </w:pPr>
    </w:p>
    <w:p w14:paraId="675F4861" w14:textId="15540DE1" w:rsidR="008B5818" w:rsidRDefault="008B5818" w:rsidP="008B5818">
      <w:pPr>
        <w:jc w:val="both"/>
        <w:rPr>
          <w:spacing w:val="-1"/>
          <w:szCs w:val="24"/>
        </w:rPr>
      </w:pPr>
      <w:r w:rsidRPr="00C35610">
        <w:rPr>
          <w:b/>
          <w:i/>
          <w:spacing w:val="-1"/>
          <w:szCs w:val="24"/>
        </w:rPr>
        <w:t>Vasúti,</w:t>
      </w:r>
      <w:r>
        <w:rPr>
          <w:b/>
          <w:i/>
          <w:szCs w:val="24"/>
        </w:rPr>
        <w:t xml:space="preserve"> vízi</w:t>
      </w:r>
      <w:r w:rsidRPr="00C35610">
        <w:rPr>
          <w:b/>
          <w:i/>
          <w:szCs w:val="24"/>
        </w:rPr>
        <w:t xml:space="preserve"> és légi </w:t>
      </w:r>
      <w:r w:rsidRPr="00C35610">
        <w:rPr>
          <w:b/>
          <w:i/>
          <w:spacing w:val="-1"/>
          <w:szCs w:val="24"/>
        </w:rPr>
        <w:t>közlekedési</w:t>
      </w:r>
      <w:r w:rsidRPr="00C35610">
        <w:rPr>
          <w:b/>
          <w:spacing w:val="1"/>
          <w:szCs w:val="24"/>
        </w:rPr>
        <w:t xml:space="preserve"> </w:t>
      </w:r>
      <w:r w:rsidRPr="00C35610">
        <w:rPr>
          <w:szCs w:val="24"/>
        </w:rPr>
        <w:t>viszonylat és</w:t>
      </w:r>
      <w:r w:rsidRPr="00C35610">
        <w:rPr>
          <w:spacing w:val="-1"/>
          <w:szCs w:val="24"/>
        </w:rPr>
        <w:t xml:space="preserve"> védőzóna</w:t>
      </w:r>
      <w:r w:rsidRPr="00C35610">
        <w:rPr>
          <w:spacing w:val="1"/>
          <w:szCs w:val="24"/>
        </w:rPr>
        <w:t xml:space="preserve"> </w:t>
      </w:r>
      <w:r w:rsidRPr="00C35610">
        <w:rPr>
          <w:szCs w:val="24"/>
        </w:rPr>
        <w:t xml:space="preserve">a </w:t>
      </w:r>
      <w:r w:rsidRPr="00C35610">
        <w:rPr>
          <w:spacing w:val="-1"/>
          <w:szCs w:val="24"/>
        </w:rPr>
        <w:t xml:space="preserve">települést </w:t>
      </w:r>
      <w:r w:rsidRPr="00C35610">
        <w:rPr>
          <w:szCs w:val="24"/>
        </w:rPr>
        <w:t xml:space="preserve">nem </w:t>
      </w:r>
      <w:r w:rsidRPr="00C35610">
        <w:rPr>
          <w:spacing w:val="-1"/>
          <w:szCs w:val="24"/>
        </w:rPr>
        <w:t>érinti.</w:t>
      </w:r>
    </w:p>
    <w:p w14:paraId="54A5221D" w14:textId="77777777" w:rsidR="00551BC2" w:rsidRPr="00C35610" w:rsidRDefault="00551BC2" w:rsidP="008B5818">
      <w:pPr>
        <w:jc w:val="both"/>
        <w:rPr>
          <w:spacing w:val="-1"/>
          <w:szCs w:val="24"/>
        </w:rPr>
      </w:pPr>
    </w:p>
    <w:p w14:paraId="3AD04CC2" w14:textId="15A712C3" w:rsidR="00057262" w:rsidRPr="003107F4" w:rsidRDefault="00274590" w:rsidP="00771E1C">
      <w:pPr>
        <w:pStyle w:val="Cmsor2"/>
        <w:numPr>
          <w:ilvl w:val="0"/>
          <w:numId w:val="6"/>
        </w:numPr>
        <w:tabs>
          <w:tab w:val="clear" w:pos="0"/>
          <w:tab w:val="left" w:pos="142"/>
        </w:tabs>
        <w:ind w:left="0" w:right="-1"/>
      </w:pPr>
      <w:r>
        <w:t>KÖZMŰELLÁTÁS</w:t>
      </w:r>
    </w:p>
    <w:p w14:paraId="1805B248" w14:textId="2A32963D" w:rsidR="0096190A" w:rsidRDefault="00B20DDE" w:rsidP="00771E1C">
      <w:pPr>
        <w:pStyle w:val="Listaszerbekezds"/>
        <w:tabs>
          <w:tab w:val="left" w:pos="142"/>
        </w:tabs>
        <w:ind w:left="0"/>
        <w:rPr>
          <w:b/>
        </w:rPr>
      </w:pPr>
      <w:r w:rsidRPr="00B20DDE">
        <w:rPr>
          <w:b/>
        </w:rPr>
        <w:t>Ivóvízellátás</w:t>
      </w:r>
    </w:p>
    <w:p w14:paraId="215896AA" w14:textId="77777777" w:rsidR="00695B9D" w:rsidRPr="00695B9D" w:rsidRDefault="00AD29A4" w:rsidP="00695B9D">
      <w:pPr>
        <w:jc w:val="both"/>
        <w:rPr>
          <w:szCs w:val="24"/>
        </w:rPr>
      </w:pPr>
      <w:r w:rsidRPr="00DF0033">
        <w:t xml:space="preserve"> </w:t>
      </w:r>
      <w:r w:rsidR="00695B9D" w:rsidRPr="00695B9D">
        <w:rPr>
          <w:szCs w:val="24"/>
        </w:rPr>
        <w:t xml:space="preserve">A nagyközségben kiépített vezetékes vízellátás van, amelyet az ALFÖLDVÍZ ZRT. üzemteltet. </w:t>
      </w:r>
    </w:p>
    <w:p w14:paraId="71B777A3" w14:textId="77777777" w:rsidR="00C81883" w:rsidRPr="00C81883" w:rsidRDefault="00695B9D" w:rsidP="00C81883">
      <w:pPr>
        <w:jc w:val="both"/>
        <w:rPr>
          <w:szCs w:val="24"/>
        </w:rPr>
      </w:pPr>
      <w:r w:rsidRPr="00695B9D">
        <w:rPr>
          <w:szCs w:val="24"/>
        </w:rPr>
        <w:t xml:space="preserve">A településen 4 db víztermelő kút (II.; II/A; III.; IV. sz.) létesült a vízműtelepen (Hrsz:500/2), melyekből a II. sz. kút eltömedékelésre került. Itt kerültek megépítésre a vízkezelés műtárgyai is. Az üzemelő kutakból búvárszivattyú alkalmazásával történik a vízkivétel. A nagyközség rétegvíz készlete </w:t>
      </w:r>
      <w:proofErr w:type="spellStart"/>
      <w:r w:rsidRPr="00695B9D">
        <w:rPr>
          <w:szCs w:val="24"/>
        </w:rPr>
        <w:t>földtanilag</w:t>
      </w:r>
      <w:proofErr w:type="spellEnd"/>
      <w:r w:rsidRPr="00695B9D">
        <w:rPr>
          <w:szCs w:val="24"/>
        </w:rPr>
        <w:t xml:space="preserve"> részlegesen védett. Közvetlen szennyeződés nem éri, de a hidrogeológiai „A” és „B” védőidomok pontos alakját és méretét vizsgáló szakvéleményt el kell készí</w:t>
      </w:r>
      <w:r w:rsidR="00C81883">
        <w:rPr>
          <w:szCs w:val="24"/>
        </w:rPr>
        <w:t>t</w:t>
      </w:r>
      <w:r w:rsidRPr="00695B9D">
        <w:rPr>
          <w:szCs w:val="24"/>
        </w:rPr>
        <w:t>tetni</w:t>
      </w:r>
      <w:r w:rsidR="00C81883" w:rsidRPr="00C81883">
        <w:rPr>
          <w:szCs w:val="24"/>
        </w:rPr>
        <w:t xml:space="preserve"> A védőidom, illetve védőterület kijelöléséhez szükséges diagnosztikai vizsgálatok a 201/2001. (X.25.) Korm. rendelet szerinti Ivóvízminőség-javító Program megvalósítása során elkészítésre kerültek az </w:t>
      </w:r>
      <w:proofErr w:type="spellStart"/>
      <w:r w:rsidR="00C81883" w:rsidRPr="00C81883">
        <w:rPr>
          <w:szCs w:val="24"/>
        </w:rPr>
        <w:t>Aquaprofit</w:t>
      </w:r>
      <w:proofErr w:type="spellEnd"/>
      <w:r w:rsidR="00C81883" w:rsidRPr="00C81883">
        <w:rPr>
          <w:szCs w:val="24"/>
        </w:rPr>
        <w:t xml:space="preserve"> Zrt. által 2016-ban. A modellezés a településen található 2 (üzemelő) víztermelő kút üzemére készült el.</w:t>
      </w:r>
      <w:r w:rsidR="00C81883">
        <w:rPr>
          <w:szCs w:val="24"/>
        </w:rPr>
        <w:t xml:space="preserve"> </w:t>
      </w:r>
      <w:r w:rsidR="00C81883" w:rsidRPr="00C81883">
        <w:rPr>
          <w:szCs w:val="24"/>
        </w:rPr>
        <w:t>A védendő vízkészletet 140.000 m3/év mennyiségben határozta meg a tanulmány.</w:t>
      </w:r>
      <w:r w:rsidR="00C81883">
        <w:rPr>
          <w:szCs w:val="24"/>
        </w:rPr>
        <w:t xml:space="preserve"> </w:t>
      </w:r>
      <w:r w:rsidR="00C81883" w:rsidRPr="00C81883">
        <w:rPr>
          <w:szCs w:val="24"/>
        </w:rPr>
        <w:t>A vízbázis nem sérülékeny, ezért a területen, csak a kutak körüli 10 m sugarú belső védőterület kijelölése szükséges. A vízbázis hidrogeológiai „A” és „B” védőidomok terepi kijelölése nem szükséges.</w:t>
      </w:r>
    </w:p>
    <w:p w14:paraId="49ED25D4" w14:textId="09EAACB5" w:rsidR="00042699" w:rsidRDefault="00C81883" w:rsidP="00C81883">
      <w:pPr>
        <w:jc w:val="both"/>
        <w:rPr>
          <w:szCs w:val="24"/>
        </w:rPr>
      </w:pPr>
      <w:r>
        <w:rPr>
          <w:szCs w:val="24"/>
        </w:rPr>
        <w:t>A</w:t>
      </w:r>
      <w:r w:rsidR="00695B9D" w:rsidRPr="00695B9D">
        <w:rPr>
          <w:szCs w:val="24"/>
        </w:rPr>
        <w:t xml:space="preserve"> vízmű jelenlegi víztermelő kapacitása</w:t>
      </w:r>
      <w:r w:rsidR="00695B9D">
        <w:rPr>
          <w:szCs w:val="24"/>
        </w:rPr>
        <w:t xml:space="preserve"> </w:t>
      </w:r>
      <w:r w:rsidR="00695B9D" w:rsidRPr="00695B9D">
        <w:rPr>
          <w:szCs w:val="24"/>
        </w:rPr>
        <w:t xml:space="preserve">hosszútávon, biztonsággal elegendő a </w:t>
      </w:r>
      <w:r>
        <w:rPr>
          <w:szCs w:val="24"/>
        </w:rPr>
        <w:t>nagy</w:t>
      </w:r>
      <w:r w:rsidR="00695B9D" w:rsidRPr="00695B9D">
        <w:rPr>
          <w:szCs w:val="24"/>
        </w:rPr>
        <w:t xml:space="preserve">község számára. </w:t>
      </w:r>
      <w:r w:rsidRPr="00961CFC">
        <w:rPr>
          <w:szCs w:val="24"/>
        </w:rPr>
        <w:t xml:space="preserve">Az </w:t>
      </w:r>
      <w:proofErr w:type="spellStart"/>
      <w:r w:rsidRPr="00961CFC">
        <w:rPr>
          <w:szCs w:val="24"/>
        </w:rPr>
        <w:t>Üllési</w:t>
      </w:r>
      <w:proofErr w:type="spellEnd"/>
      <w:r w:rsidRPr="00961CFC">
        <w:rPr>
          <w:szCs w:val="24"/>
        </w:rPr>
        <w:t xml:space="preserve"> vízmű elosztó-hálózata döntően körvezetékes rendszerű, néhány ágvezetékkel.</w:t>
      </w:r>
    </w:p>
    <w:p w14:paraId="68873333" w14:textId="26508C7A" w:rsidR="00C81883" w:rsidRPr="00042699" w:rsidRDefault="00C81883" w:rsidP="00C81883">
      <w:pPr>
        <w:spacing w:after="120"/>
        <w:jc w:val="both"/>
        <w:rPr>
          <w:szCs w:val="24"/>
        </w:rPr>
      </w:pPr>
      <w:r w:rsidRPr="00961CFC">
        <w:rPr>
          <w:szCs w:val="24"/>
        </w:rPr>
        <w:t>Az elosztó-hálózat 3,0-3,5 bár üzemi nyomását az AK 200-30-2 típusú magas-tároló biztosítja, helye: Hrsz: 500/2 (vízműtelep).</w:t>
      </w:r>
    </w:p>
    <w:p w14:paraId="3663EE25" w14:textId="4EEA7093" w:rsidR="00E6081E" w:rsidRDefault="00E6081E" w:rsidP="00550EF3">
      <w:pPr>
        <w:pStyle w:val="Listaszerbekezds"/>
        <w:tabs>
          <w:tab w:val="left" w:pos="142"/>
        </w:tabs>
        <w:spacing w:after="60"/>
        <w:ind w:left="0"/>
        <w:jc w:val="both"/>
        <w:rPr>
          <w:b/>
        </w:rPr>
      </w:pPr>
      <w:r>
        <w:rPr>
          <w:b/>
        </w:rPr>
        <w:t xml:space="preserve"> </w:t>
      </w:r>
      <w:r w:rsidRPr="00E6081E">
        <w:rPr>
          <w:b/>
        </w:rPr>
        <w:t>Szennyvízelvezetés</w:t>
      </w:r>
    </w:p>
    <w:p w14:paraId="209D9CC0" w14:textId="0EE48F4B" w:rsidR="00550EF3" w:rsidRPr="00550EF3" w:rsidRDefault="00194469" w:rsidP="008C2818">
      <w:pPr>
        <w:spacing w:after="120"/>
        <w:jc w:val="both"/>
        <w:rPr>
          <w:color w:val="000000"/>
          <w:szCs w:val="24"/>
        </w:rPr>
      </w:pPr>
      <w:r>
        <w:rPr>
          <w:szCs w:val="24"/>
        </w:rPr>
        <w:t xml:space="preserve">Az </w:t>
      </w:r>
      <w:proofErr w:type="spellStart"/>
      <w:r>
        <w:rPr>
          <w:szCs w:val="24"/>
        </w:rPr>
        <w:t>ü</w:t>
      </w:r>
      <w:r w:rsidRPr="00194469">
        <w:rPr>
          <w:szCs w:val="24"/>
        </w:rPr>
        <w:t>llési</w:t>
      </w:r>
      <w:proofErr w:type="spellEnd"/>
      <w:r w:rsidRPr="00194469">
        <w:rPr>
          <w:szCs w:val="24"/>
        </w:rPr>
        <w:t xml:space="preserve"> csatornahálózat, az Üllésen keletkező szennyvizeket vezeti a forráskúti szennyvíztisztító telepre. A szennyvízelvezetés a település területén elsősorban gravitációsan történik. A településen 4 db átemelő üzemel, melyből egy végátemelőként és 3 közbenső átemelőként működik. A szennyvíz elvezető rendszer gravitációs csatornáinak és a 3 közbenső és 1 végátemelőjének kapacitása jóval nagyobb, mint a jelenlegi terhelés, ezért megállapítható hogy a csatornák és az átemelő kapacitások hosszú távon elegendőek a szennyvízelvezetési igények kielégítésére.</w:t>
      </w:r>
      <w:r>
        <w:rPr>
          <w:szCs w:val="24"/>
        </w:rPr>
        <w:t xml:space="preserve"> </w:t>
      </w:r>
    </w:p>
    <w:p w14:paraId="0A4A8CBA" w14:textId="5C87A76E" w:rsidR="00E6081E" w:rsidRPr="00E6081E" w:rsidRDefault="00E6081E" w:rsidP="00550EF3">
      <w:pPr>
        <w:pStyle w:val="Listaszerbekezds"/>
        <w:tabs>
          <w:tab w:val="left" w:pos="142"/>
        </w:tabs>
        <w:spacing w:after="60"/>
        <w:ind w:left="0"/>
        <w:jc w:val="both"/>
        <w:rPr>
          <w:b/>
        </w:rPr>
      </w:pPr>
      <w:r>
        <w:rPr>
          <w:b/>
        </w:rPr>
        <w:t xml:space="preserve"> Csapadékvíz- és belvízelvezetés</w:t>
      </w:r>
    </w:p>
    <w:p w14:paraId="0731A31B" w14:textId="1CBEE7FF" w:rsidR="00DD5ED7" w:rsidRPr="00DD5ED7" w:rsidRDefault="008C2818" w:rsidP="00DD5ED7">
      <w:pPr>
        <w:jc w:val="both"/>
        <w:rPr>
          <w:szCs w:val="24"/>
        </w:rPr>
      </w:pPr>
      <w:r w:rsidRPr="00961CFC">
        <w:rPr>
          <w:szCs w:val="24"/>
        </w:rPr>
        <w:t xml:space="preserve">A </w:t>
      </w:r>
      <w:r>
        <w:rPr>
          <w:szCs w:val="24"/>
        </w:rPr>
        <w:t>n</w:t>
      </w:r>
      <w:r w:rsidRPr="00961CFC">
        <w:rPr>
          <w:szCs w:val="24"/>
        </w:rPr>
        <w:t>agyközségben mélyfekvésű terület a település É-i, ÉNY-i területek környéke. Itt helyezkedik el az ATIVIZIG kezelésben lévő Dorozsma-Halasi belvíz főcsatorna és a Dorozsma-Halasi II. belvízcsatorna. A település fő vízlevezető csatornája a Dorozsma-Halasi be</w:t>
      </w:r>
      <w:r w:rsidR="00DD5ED7">
        <w:rPr>
          <w:szCs w:val="24"/>
        </w:rPr>
        <w:t>lvíz főcsatorna, melynek befogadója</w:t>
      </w:r>
      <w:r w:rsidRPr="00961CFC">
        <w:rPr>
          <w:szCs w:val="24"/>
        </w:rPr>
        <w:t xml:space="preserve"> a Dorozsma-Majsai belvíz főcsatorna.</w:t>
      </w:r>
      <w:r w:rsidRPr="008C2818">
        <w:rPr>
          <w:szCs w:val="24"/>
        </w:rPr>
        <w:t xml:space="preserve"> </w:t>
      </w:r>
      <w:r w:rsidRPr="00961CFC">
        <w:rPr>
          <w:szCs w:val="24"/>
        </w:rPr>
        <w:t xml:space="preserve">Az </w:t>
      </w:r>
      <w:proofErr w:type="spellStart"/>
      <w:r w:rsidRPr="00961CFC">
        <w:rPr>
          <w:szCs w:val="24"/>
        </w:rPr>
        <w:t>öblözetben</w:t>
      </w:r>
      <w:proofErr w:type="spellEnd"/>
      <w:r w:rsidRPr="00961CFC">
        <w:rPr>
          <w:szCs w:val="24"/>
        </w:rPr>
        <w:t xml:space="preserve"> belvíztározó nincs, ezért a Dorozsma- Halasi-főcsatorna kiépítettségi mértékét meghaladó belvizek szabályozott </w:t>
      </w:r>
      <w:r w:rsidRPr="00961CFC">
        <w:rPr>
          <w:szCs w:val="24"/>
        </w:rPr>
        <w:lastRenderedPageBreak/>
        <w:t xml:space="preserve">levezetése a vízkormányzó műtárgyak kezelésével és főcsatorna völgyében ideiglenes </w:t>
      </w:r>
      <w:proofErr w:type="spellStart"/>
      <w:r w:rsidRPr="00961CFC">
        <w:rPr>
          <w:szCs w:val="24"/>
        </w:rPr>
        <w:t>tározással</w:t>
      </w:r>
      <w:proofErr w:type="spellEnd"/>
      <w:r w:rsidRPr="00961CFC">
        <w:rPr>
          <w:szCs w:val="24"/>
        </w:rPr>
        <w:t xml:space="preserve"> lehetséges.</w:t>
      </w:r>
      <w:r>
        <w:rPr>
          <w:szCs w:val="24"/>
        </w:rPr>
        <w:t xml:space="preserve"> </w:t>
      </w:r>
      <w:r w:rsidRPr="00961CFC">
        <w:rPr>
          <w:szCs w:val="24"/>
        </w:rPr>
        <w:t>A korunk időjárási viszonyai mellett bármikor jöhet olyan zápor, amit nem tudnak a meglévő csatornarendszerek levezetni. Nem lehet olyan nagy csatornát gazdaságosan építeni, ami elég lenne egy 50-100 éves visszatérési idejű intenzitású záporcsapadéknak. A megoldás az lehet, hogy a kárcsökkentés céljából kialakított, minél jobb helyen elhelyezett, gazdaságos kialakítású vész záportározók rendszere jöjjön létre.</w:t>
      </w:r>
      <w:r w:rsidRPr="008C2818">
        <w:rPr>
          <w:szCs w:val="24"/>
        </w:rPr>
        <w:t xml:space="preserve"> </w:t>
      </w:r>
      <w:r w:rsidRPr="00961CFC">
        <w:rPr>
          <w:szCs w:val="24"/>
        </w:rPr>
        <w:t xml:space="preserve">A </w:t>
      </w:r>
      <w:r>
        <w:rPr>
          <w:szCs w:val="24"/>
        </w:rPr>
        <w:t>szerkezeti terven</w:t>
      </w:r>
      <w:r w:rsidRPr="00961CFC">
        <w:rPr>
          <w:szCs w:val="24"/>
        </w:rPr>
        <w:t xml:space="preserve"> jel</w:t>
      </w:r>
      <w:r>
        <w:rPr>
          <w:szCs w:val="24"/>
        </w:rPr>
        <w:t>ö</w:t>
      </w:r>
      <w:r w:rsidRPr="00961CFC">
        <w:rPr>
          <w:szCs w:val="24"/>
        </w:rPr>
        <w:t>ltünk 3 lehetséges javasolt záportározó kialakítási</w:t>
      </w:r>
      <w:r w:rsidRPr="008C2818">
        <w:rPr>
          <w:szCs w:val="24"/>
        </w:rPr>
        <w:t xml:space="preserve"> </w:t>
      </w:r>
      <w:r w:rsidRPr="00961CFC">
        <w:rPr>
          <w:szCs w:val="24"/>
        </w:rPr>
        <w:t>lehetőséget.</w:t>
      </w:r>
      <w:r w:rsidR="00DD5ED7">
        <w:rPr>
          <w:szCs w:val="24"/>
        </w:rPr>
        <w:t xml:space="preserve"> </w:t>
      </w:r>
      <w:r w:rsidR="00DD5ED7" w:rsidRPr="00961CFC">
        <w:rPr>
          <w:szCs w:val="24"/>
        </w:rPr>
        <w:t>A területre jellemző szélsőséges hidrológiai viszonyok miatt az utcák nagy részében  vízlevezető csatornákat kell kiépíteni nagy mennyiségű záporcsapadékok elvezetésére. A csapadékvizekkel való gazdálkodás különösen az aszályos időszakokban fontos vízgazdálkodási feladatot jelent a térségben élő és gazdálkodó lakosság számára.</w:t>
      </w:r>
      <w:r w:rsidR="00DD5ED7">
        <w:rPr>
          <w:szCs w:val="24"/>
        </w:rPr>
        <w:t xml:space="preserve"> </w:t>
      </w:r>
      <w:r w:rsidR="00DD5ED7" w:rsidRPr="00DD5ED7">
        <w:rPr>
          <w:szCs w:val="24"/>
        </w:rPr>
        <w:t>A vízgyűjtőre hulló csapadék jelentős hányada lefolyik a területről, nem hasznosítja a növényzet a vegetáció során, gyakorlatilag a csapadékvizek lefolyásra kerülő hányada elvész a terület számára. A cél tehát az, hogy a lehullott – és a csatornahálózatba bekerült – csapadékvizeket a ter</w:t>
      </w:r>
      <w:r w:rsidR="00DD5ED7">
        <w:rPr>
          <w:szCs w:val="24"/>
        </w:rPr>
        <w:t>ületen visszatartsák</w:t>
      </w:r>
      <w:r w:rsidR="00DD5ED7" w:rsidRPr="00DD5ED7">
        <w:rPr>
          <w:szCs w:val="24"/>
        </w:rPr>
        <w:t xml:space="preserve">. Vonatkozik ez természetesen a hóolvadásból származó tavaszi </w:t>
      </w:r>
      <w:proofErr w:type="spellStart"/>
      <w:r w:rsidR="00DD5ED7" w:rsidRPr="00DD5ED7">
        <w:rPr>
          <w:szCs w:val="24"/>
        </w:rPr>
        <w:t>vízlevonulásokra</w:t>
      </w:r>
      <w:proofErr w:type="spellEnd"/>
      <w:r w:rsidR="00DD5ED7" w:rsidRPr="00DD5ED7">
        <w:rPr>
          <w:szCs w:val="24"/>
        </w:rPr>
        <w:t xml:space="preserve"> is. A lefolyásra kerülő vizek visszatartása belterületen a csatornamedrekben, külterületen a csatornamedrekben és a tározókban lehetséges.</w:t>
      </w:r>
      <w:r w:rsidR="00DD5ED7">
        <w:rPr>
          <w:szCs w:val="24"/>
        </w:rPr>
        <w:t xml:space="preserve"> </w:t>
      </w:r>
      <w:r w:rsidR="00DD5ED7" w:rsidRPr="00DD5ED7">
        <w:rPr>
          <w:szCs w:val="24"/>
        </w:rPr>
        <w:t xml:space="preserve">A településen a talajvíz változik, de többnyire -2 m alatt van. A részben vagy teljesen vízvisszatartó vízrendezési megoldások kapnak prioritást. Így a szikkasztó árkok, a nyíltszelvényű fenékburkolattal ellátott csatornák és a nyíltszelvényű hézagos fenékburkolattal vagy </w:t>
      </w:r>
      <w:proofErr w:type="spellStart"/>
      <w:r w:rsidR="00DD5ED7" w:rsidRPr="00DD5ED7">
        <w:rPr>
          <w:szCs w:val="24"/>
        </w:rPr>
        <w:t>terfilszűrős</w:t>
      </w:r>
      <w:proofErr w:type="spellEnd"/>
      <w:r w:rsidR="00DD5ED7" w:rsidRPr="00DD5ED7">
        <w:rPr>
          <w:szCs w:val="24"/>
        </w:rPr>
        <w:t xml:space="preserve"> szikkasztó elemekkel ellátott csatornák kialakítását javasoljuk.</w:t>
      </w:r>
    </w:p>
    <w:p w14:paraId="1FF8A0CB" w14:textId="2916F2BA" w:rsidR="00550EF3" w:rsidRPr="00550EF3" w:rsidRDefault="00550EF3" w:rsidP="008C2818">
      <w:pPr>
        <w:jc w:val="both"/>
        <w:rPr>
          <w:szCs w:val="24"/>
        </w:rPr>
      </w:pPr>
    </w:p>
    <w:p w14:paraId="1F96A1A8" w14:textId="2086C3FE" w:rsidR="004914F6" w:rsidRDefault="004914F6" w:rsidP="00A40606">
      <w:pPr>
        <w:pStyle w:val="Listaszerbekezds"/>
        <w:tabs>
          <w:tab w:val="left" w:pos="142"/>
        </w:tabs>
        <w:spacing w:after="120"/>
        <w:ind w:left="0"/>
        <w:jc w:val="both"/>
        <w:rPr>
          <w:b/>
        </w:rPr>
      </w:pPr>
      <w:r>
        <w:rPr>
          <w:b/>
        </w:rPr>
        <w:t xml:space="preserve"> </w:t>
      </w:r>
      <w:r w:rsidRPr="004914F6">
        <w:rPr>
          <w:b/>
        </w:rPr>
        <w:t>Elektromos ener</w:t>
      </w:r>
      <w:r w:rsidR="00F60F3A">
        <w:rPr>
          <w:b/>
        </w:rPr>
        <w:t>g</w:t>
      </w:r>
      <w:r w:rsidRPr="004914F6">
        <w:rPr>
          <w:b/>
        </w:rPr>
        <w:t>ia</w:t>
      </w:r>
      <w:r w:rsidR="00F60F3A">
        <w:rPr>
          <w:b/>
        </w:rPr>
        <w:t>-</w:t>
      </w:r>
      <w:r w:rsidRPr="004914F6">
        <w:rPr>
          <w:b/>
        </w:rPr>
        <w:t>ellátás</w:t>
      </w:r>
    </w:p>
    <w:p w14:paraId="0E95A9B5" w14:textId="462B8AC5" w:rsidR="004914F6" w:rsidRPr="004914F6" w:rsidRDefault="004914F6" w:rsidP="00771E1C">
      <w:pPr>
        <w:tabs>
          <w:tab w:val="left" w:pos="142"/>
        </w:tabs>
        <w:spacing w:after="60"/>
        <w:jc w:val="both"/>
        <w:rPr>
          <w:i/>
        </w:rPr>
      </w:pPr>
      <w:r w:rsidRPr="004914F6">
        <w:rPr>
          <w:i/>
        </w:rPr>
        <w:t xml:space="preserve">Nagyfeszültségű </w:t>
      </w:r>
      <w:r w:rsidR="0064535E">
        <w:rPr>
          <w:i/>
        </w:rPr>
        <w:t xml:space="preserve">(120-220 kV) </w:t>
      </w:r>
      <w:r w:rsidRPr="004914F6">
        <w:rPr>
          <w:i/>
        </w:rPr>
        <w:t>hálózat</w:t>
      </w:r>
    </w:p>
    <w:p w14:paraId="135A5687" w14:textId="77777777" w:rsidR="00E8649E" w:rsidRPr="00E8649E" w:rsidRDefault="00E8649E" w:rsidP="00E8649E">
      <w:pPr>
        <w:spacing w:after="160" w:line="259" w:lineRule="auto"/>
        <w:jc w:val="both"/>
        <w:rPr>
          <w:szCs w:val="22"/>
        </w:rPr>
      </w:pPr>
      <w:r w:rsidRPr="00E8649E">
        <w:rPr>
          <w:szCs w:val="22"/>
        </w:rPr>
        <w:t>Üllés területét nagyfeszültségű hálózat nem érinti, hálózat kialakítás nem várható.</w:t>
      </w:r>
    </w:p>
    <w:p w14:paraId="26EE285F" w14:textId="6F6E153E" w:rsidR="0064535E" w:rsidRDefault="0064535E" w:rsidP="00771E1C">
      <w:pPr>
        <w:pStyle w:val="Szvegtrzsbehzssal2"/>
        <w:tabs>
          <w:tab w:val="left" w:pos="142"/>
        </w:tabs>
        <w:spacing w:after="60"/>
        <w:ind w:left="0"/>
        <w:rPr>
          <w:bCs/>
          <w:i/>
          <w:szCs w:val="24"/>
        </w:rPr>
      </w:pPr>
      <w:r w:rsidRPr="0064535E">
        <w:rPr>
          <w:bCs/>
          <w:i/>
          <w:szCs w:val="24"/>
        </w:rPr>
        <w:t>Középfeszültségű (20 kV) hálózat</w:t>
      </w:r>
    </w:p>
    <w:p w14:paraId="0576CC7A" w14:textId="77777777" w:rsidR="00E8649E" w:rsidRPr="00E8649E" w:rsidRDefault="00BE7509" w:rsidP="00E8649E">
      <w:pPr>
        <w:overflowPunct w:val="0"/>
        <w:autoSpaceDE w:val="0"/>
        <w:autoSpaceDN w:val="0"/>
        <w:adjustRightInd w:val="0"/>
        <w:jc w:val="both"/>
        <w:textAlignment w:val="baseline"/>
        <w:rPr>
          <w:szCs w:val="24"/>
        </w:rPr>
      </w:pPr>
      <w:r>
        <w:rPr>
          <w:szCs w:val="24"/>
        </w:rPr>
        <w:t xml:space="preserve"> </w:t>
      </w:r>
      <w:r w:rsidR="00E8649E" w:rsidRPr="00E8649E">
        <w:rPr>
          <w:szCs w:val="24"/>
        </w:rPr>
        <w:t>Üllés elektromos energiaellátását a Szeged Kiskundorozsma 120/20 kV-os alállomásból induló Bordány 20 kV-os légvezetékes hálózat biztosítja. A 20 kV-os vezeték a külterületen és a belterületen is légvezetékes kiépítésű. 20 kV-os kábel csak a Gázüzem transzformátorállomás bekötésénél épült.</w:t>
      </w:r>
    </w:p>
    <w:p w14:paraId="398F13E4" w14:textId="77777777" w:rsidR="00E8649E" w:rsidRPr="00E8649E" w:rsidRDefault="00E8649E" w:rsidP="00E8649E">
      <w:pPr>
        <w:overflowPunct w:val="0"/>
        <w:autoSpaceDE w:val="0"/>
        <w:autoSpaceDN w:val="0"/>
        <w:adjustRightInd w:val="0"/>
        <w:jc w:val="both"/>
        <w:textAlignment w:val="baseline"/>
        <w:rPr>
          <w:szCs w:val="24"/>
        </w:rPr>
      </w:pPr>
      <w:r w:rsidRPr="00E8649E">
        <w:rPr>
          <w:szCs w:val="24"/>
        </w:rPr>
        <w:t xml:space="preserve">A már meglevő 20 kV-os légvezeték műszaki állapota alkalmas a település távlati elektromos energiaellátására. Az energiaigénnyel járó bővítések kiszolgálásához a külterületen részben 20 kV-os csatlakozó légvezeték, másrészt 20 kV-os földkábeles csatlakozások építhetők. A belterületen a jövőben csak földkábeles 20 kV-os hálózat épülhet.  </w:t>
      </w:r>
    </w:p>
    <w:p w14:paraId="40FAE986" w14:textId="77777777" w:rsidR="00E8649E" w:rsidRPr="00E8649E" w:rsidRDefault="00E8649E" w:rsidP="00E8649E">
      <w:pPr>
        <w:overflowPunct w:val="0"/>
        <w:autoSpaceDE w:val="0"/>
        <w:autoSpaceDN w:val="0"/>
        <w:adjustRightInd w:val="0"/>
        <w:spacing w:after="120"/>
        <w:jc w:val="both"/>
        <w:textAlignment w:val="baseline"/>
        <w:rPr>
          <w:szCs w:val="24"/>
        </w:rPr>
      </w:pPr>
      <w:r w:rsidRPr="00E8649E">
        <w:rPr>
          <w:szCs w:val="24"/>
        </w:rPr>
        <w:t>A 2007. évi LXXXVI. Villamos Energia Törvény 178./J § 2013. 04. 11.-én történt módosítása értelmében belterületen 120 kV alatti új erősáramú hálózat csak földkábellel építhető. Ezt az előírást a szolgáltatóknak fejlesztéseiknél maximálisan figyelembe kell venni.</w:t>
      </w:r>
    </w:p>
    <w:p w14:paraId="3696612D" w14:textId="06E9B621" w:rsidR="0064535E" w:rsidRPr="0064535E" w:rsidRDefault="0064535E" w:rsidP="00771E1C">
      <w:pPr>
        <w:tabs>
          <w:tab w:val="left" w:pos="142"/>
        </w:tabs>
        <w:overflowPunct w:val="0"/>
        <w:autoSpaceDE w:val="0"/>
        <w:autoSpaceDN w:val="0"/>
        <w:adjustRightInd w:val="0"/>
        <w:spacing w:after="60"/>
        <w:jc w:val="both"/>
        <w:textAlignment w:val="baseline"/>
        <w:rPr>
          <w:i/>
          <w:szCs w:val="24"/>
        </w:rPr>
      </w:pPr>
      <w:r w:rsidRPr="0064535E">
        <w:rPr>
          <w:i/>
          <w:szCs w:val="24"/>
        </w:rPr>
        <w:t xml:space="preserve">Transzformátorállomás </w:t>
      </w:r>
    </w:p>
    <w:p w14:paraId="0482C373" w14:textId="77777777" w:rsidR="00E8649E" w:rsidRPr="00E8649E" w:rsidRDefault="00E8649E" w:rsidP="00E8649E">
      <w:pPr>
        <w:spacing w:line="259" w:lineRule="auto"/>
        <w:jc w:val="both"/>
        <w:rPr>
          <w:rFonts w:eastAsiaTheme="minorHAnsi"/>
          <w:szCs w:val="24"/>
          <w:lang w:eastAsia="en-US"/>
        </w:rPr>
      </w:pPr>
      <w:r w:rsidRPr="00E8649E">
        <w:rPr>
          <w:rFonts w:eastAsiaTheme="minorHAnsi"/>
          <w:szCs w:val="24"/>
          <w:lang w:eastAsia="en-US"/>
        </w:rPr>
        <w:t>A külterületi és a belterületi transzformátorállomások a légvezetékes 20 kV-os hálózathoz igazodóan oszlop transzformátorállomások. Egyedül a 041-901 sz. Gázüzem trafó építettházas EHTR típusú.</w:t>
      </w:r>
    </w:p>
    <w:p w14:paraId="301559BA" w14:textId="6B746ABE" w:rsidR="00E8649E" w:rsidRPr="00E8649E" w:rsidRDefault="00E8649E" w:rsidP="00E8649E">
      <w:pPr>
        <w:spacing w:after="120"/>
        <w:jc w:val="both"/>
        <w:rPr>
          <w:rFonts w:eastAsiaTheme="minorHAnsi"/>
          <w:szCs w:val="24"/>
          <w:lang w:eastAsia="en-US"/>
        </w:rPr>
      </w:pPr>
      <w:r w:rsidRPr="00E8649E">
        <w:rPr>
          <w:rFonts w:eastAsiaTheme="minorHAnsi"/>
          <w:szCs w:val="24"/>
          <w:lang w:eastAsia="en-US"/>
        </w:rPr>
        <w:t>Üllés belterületén 13 db transzformátor állomás üzemel. A külterületen 44 db transzformátor állomás biztosítja az elektromos energiaellátást.</w:t>
      </w:r>
      <w:r>
        <w:rPr>
          <w:rFonts w:eastAsiaTheme="minorHAnsi"/>
          <w:szCs w:val="24"/>
          <w:lang w:eastAsia="en-US"/>
        </w:rPr>
        <w:t xml:space="preserve"> </w:t>
      </w:r>
      <w:r w:rsidRPr="00E8649E">
        <w:rPr>
          <w:rFonts w:eastAsiaTheme="minorHAnsi"/>
          <w:szCs w:val="24"/>
          <w:lang w:eastAsia="en-US"/>
        </w:rPr>
        <w:t>Mind a belterületen, mind a külterületen a meglevő transzformátorállomások a jelenleg szükséges energiaellátást biztosítani tudják</w:t>
      </w:r>
      <w:r>
        <w:rPr>
          <w:rFonts w:eastAsiaTheme="minorHAnsi"/>
          <w:szCs w:val="24"/>
          <w:lang w:eastAsia="en-US"/>
        </w:rPr>
        <w:t>.</w:t>
      </w:r>
    </w:p>
    <w:p w14:paraId="02AD9803" w14:textId="7AA1DFCC" w:rsidR="0064535E" w:rsidRDefault="0064535E" w:rsidP="00E8649E">
      <w:pPr>
        <w:tabs>
          <w:tab w:val="left" w:pos="142"/>
        </w:tabs>
        <w:spacing w:after="60"/>
        <w:jc w:val="both"/>
        <w:rPr>
          <w:i/>
          <w:szCs w:val="24"/>
        </w:rPr>
      </w:pPr>
      <w:r w:rsidRPr="0064535E">
        <w:rPr>
          <w:i/>
          <w:szCs w:val="24"/>
        </w:rPr>
        <w:t xml:space="preserve">Kisfeszültségű hálózat </w:t>
      </w:r>
    </w:p>
    <w:p w14:paraId="1E61C15F" w14:textId="77777777" w:rsidR="00E8649E" w:rsidRPr="00E8649E" w:rsidRDefault="00E8649E" w:rsidP="00E8649E">
      <w:pPr>
        <w:spacing w:line="259" w:lineRule="auto"/>
        <w:jc w:val="both"/>
        <w:rPr>
          <w:rFonts w:eastAsiaTheme="minorHAnsi"/>
          <w:bCs/>
          <w:szCs w:val="24"/>
          <w:lang w:eastAsia="en-US"/>
        </w:rPr>
      </w:pPr>
      <w:r w:rsidRPr="00E8649E">
        <w:rPr>
          <w:rFonts w:eastAsiaTheme="minorHAnsi"/>
          <w:bCs/>
          <w:szCs w:val="24"/>
          <w:lang w:eastAsia="en-US"/>
        </w:rPr>
        <w:t xml:space="preserve">A meglevő kisfeszültségű hálózat csak igen kis részben földkábeles, többségében légvezetékes, illetve légkábeles kiépítésű. A belterületen a villamosenergia ellátó hálózat a település teljes beépített területén kiépült. A fejlesztéshez szükséges villamosenergia igény általában a hálózat bővítésével, illetve új 20 kV-os hálózat és transzformátorállomások építésével biztosítható. </w:t>
      </w:r>
    </w:p>
    <w:p w14:paraId="274412AF" w14:textId="77777777" w:rsidR="00E8649E" w:rsidRPr="00E8649E" w:rsidRDefault="00E8649E" w:rsidP="00E8649E">
      <w:pPr>
        <w:spacing w:line="259" w:lineRule="auto"/>
        <w:jc w:val="both"/>
        <w:rPr>
          <w:rFonts w:eastAsiaTheme="minorHAnsi"/>
          <w:bCs/>
          <w:szCs w:val="24"/>
          <w:lang w:eastAsia="en-US"/>
        </w:rPr>
      </w:pPr>
      <w:r w:rsidRPr="00E8649E">
        <w:rPr>
          <w:rFonts w:eastAsiaTheme="minorHAnsi"/>
          <w:bCs/>
          <w:szCs w:val="24"/>
          <w:lang w:eastAsia="en-US"/>
        </w:rPr>
        <w:lastRenderedPageBreak/>
        <w:t xml:space="preserve">A belterületen a meglevő kisfeszültségű hálózatok felújítása esetén, a csupasz légvezetékes hálózatok légkábeles hálózatra történő átépítése lehetséges. Új hálózat csak földkábellel építhető. </w:t>
      </w:r>
    </w:p>
    <w:p w14:paraId="798D8DC0" w14:textId="77777777" w:rsidR="00E8649E" w:rsidRPr="00E8649E" w:rsidRDefault="00E8649E" w:rsidP="00E8649E">
      <w:pPr>
        <w:spacing w:line="259" w:lineRule="auto"/>
        <w:jc w:val="both"/>
        <w:rPr>
          <w:rFonts w:eastAsiaTheme="minorHAnsi"/>
          <w:bCs/>
          <w:szCs w:val="24"/>
          <w:lang w:eastAsia="en-US"/>
        </w:rPr>
      </w:pPr>
      <w:r w:rsidRPr="00E8649E">
        <w:rPr>
          <w:rFonts w:eastAsiaTheme="minorHAnsi"/>
          <w:bCs/>
          <w:szCs w:val="24"/>
          <w:lang w:eastAsia="en-US"/>
        </w:rPr>
        <w:t xml:space="preserve">A meglevő belterületi szakaszokon a légvezetékes hálózat földkábeles hálózatra történő átépítése nem javasolt, mert a meglevő épületállomány csatlakozása a légvezetékes hálózathoz van kialakítva. Földkábel esetén az épület csatlakozások földkábelre történő átalakítása a tulajdonosoknak is többletköltséget jelentene. </w:t>
      </w:r>
    </w:p>
    <w:p w14:paraId="4683F835" w14:textId="77777777" w:rsidR="00E8649E" w:rsidRPr="00E8649E" w:rsidRDefault="00E8649E" w:rsidP="00E8649E">
      <w:pPr>
        <w:spacing w:after="120" w:line="259" w:lineRule="auto"/>
        <w:jc w:val="both"/>
        <w:rPr>
          <w:rFonts w:eastAsiaTheme="minorHAnsi"/>
          <w:bCs/>
          <w:szCs w:val="24"/>
          <w:lang w:eastAsia="en-US"/>
        </w:rPr>
      </w:pPr>
      <w:r w:rsidRPr="00E8649E">
        <w:rPr>
          <w:rFonts w:eastAsiaTheme="minorHAnsi"/>
          <w:bCs/>
          <w:szCs w:val="24"/>
          <w:lang w:eastAsia="en-US"/>
        </w:rPr>
        <w:t xml:space="preserve">A külterületen a jövőben is légkábeles kisfeszültségű hálózat építhető. Azokon az intenzív beépítésű területeken, ahol földkábeles a 20 kV-os csatlakozás és BHTR 20/400-1000 </w:t>
      </w:r>
      <w:proofErr w:type="spellStart"/>
      <w:r w:rsidRPr="00E8649E">
        <w:rPr>
          <w:rFonts w:eastAsiaTheme="minorHAnsi"/>
          <w:bCs/>
          <w:szCs w:val="24"/>
          <w:lang w:eastAsia="en-US"/>
        </w:rPr>
        <w:t>kVA</w:t>
      </w:r>
      <w:proofErr w:type="spellEnd"/>
      <w:r w:rsidRPr="00E8649E">
        <w:rPr>
          <w:rFonts w:eastAsiaTheme="minorHAnsi"/>
          <w:bCs/>
          <w:szCs w:val="24"/>
          <w:lang w:eastAsia="en-US"/>
        </w:rPr>
        <w:t xml:space="preserve"> </w:t>
      </w:r>
      <w:proofErr w:type="spellStart"/>
      <w:r w:rsidRPr="00E8649E">
        <w:rPr>
          <w:rFonts w:eastAsiaTheme="minorHAnsi"/>
          <w:bCs/>
          <w:szCs w:val="24"/>
          <w:lang w:eastAsia="en-US"/>
        </w:rPr>
        <w:t>tip</w:t>
      </w:r>
      <w:proofErr w:type="spellEnd"/>
      <w:r w:rsidRPr="00E8649E">
        <w:rPr>
          <w:rFonts w:eastAsiaTheme="minorHAnsi"/>
          <w:bCs/>
          <w:szCs w:val="24"/>
          <w:lang w:eastAsia="en-US"/>
        </w:rPr>
        <w:t>. betonházas transzformátorállomások épülnek a kisfeszültségű hálózat is földkábelesre épül.</w:t>
      </w:r>
    </w:p>
    <w:p w14:paraId="681E7C86" w14:textId="283E3352" w:rsidR="0064535E" w:rsidRPr="0064535E" w:rsidRDefault="0064535E" w:rsidP="00771E1C">
      <w:pPr>
        <w:tabs>
          <w:tab w:val="left" w:pos="142"/>
        </w:tabs>
        <w:spacing w:after="60"/>
        <w:jc w:val="both"/>
        <w:rPr>
          <w:i/>
          <w:szCs w:val="24"/>
        </w:rPr>
      </w:pPr>
      <w:r w:rsidRPr="0064535E">
        <w:rPr>
          <w:i/>
          <w:szCs w:val="24"/>
        </w:rPr>
        <w:t>Megújuló energiaforrások</w:t>
      </w:r>
    </w:p>
    <w:p w14:paraId="04035880" w14:textId="77777777" w:rsidR="00E8649E" w:rsidRPr="00E8649E" w:rsidRDefault="00E8649E" w:rsidP="00E8649E">
      <w:pPr>
        <w:spacing w:line="259" w:lineRule="auto"/>
        <w:jc w:val="both"/>
        <w:rPr>
          <w:rFonts w:eastAsiaTheme="minorHAnsi" w:cstheme="minorBidi"/>
          <w:bCs/>
          <w:color w:val="000000"/>
          <w:szCs w:val="24"/>
          <w:lang w:eastAsia="en-US"/>
        </w:rPr>
      </w:pPr>
      <w:r w:rsidRPr="00E8649E">
        <w:rPr>
          <w:rFonts w:eastAsiaTheme="minorHAnsi" w:cstheme="minorBidi"/>
          <w:bCs/>
          <w:color w:val="000000"/>
          <w:szCs w:val="24"/>
          <w:lang w:eastAsia="en-US"/>
        </w:rPr>
        <w:t xml:space="preserve">Üllés területén még nem üzemel sem napelem park, sem biogáz erőmű. Az alföldi földrajzi környezet, a napsütéses órák számát tekintve rendkívül alkalmas 500 kW-nál nem nagyobb teljesítményű naperőművek telepítésére. </w:t>
      </w:r>
    </w:p>
    <w:p w14:paraId="3A3C2328" w14:textId="77777777" w:rsidR="00E8649E" w:rsidRPr="00E8649E" w:rsidRDefault="00E8649E" w:rsidP="00E8649E">
      <w:pPr>
        <w:spacing w:line="259" w:lineRule="auto"/>
        <w:jc w:val="both"/>
        <w:rPr>
          <w:rFonts w:eastAsiaTheme="minorHAnsi" w:cstheme="minorBidi"/>
          <w:bCs/>
          <w:color w:val="000000"/>
          <w:szCs w:val="24"/>
          <w:lang w:eastAsia="en-US"/>
        </w:rPr>
      </w:pPr>
      <w:r w:rsidRPr="00E8649E">
        <w:rPr>
          <w:rFonts w:eastAsiaTheme="minorHAnsi" w:cstheme="minorBidi"/>
          <w:bCs/>
          <w:color w:val="000000"/>
          <w:szCs w:val="24"/>
          <w:lang w:eastAsia="en-US"/>
        </w:rPr>
        <w:t>Az alföldi területeken a napelem parkok építésére komoly lehetőségek vannak a megújuló energiaforrások hasznosítása terén.</w:t>
      </w:r>
      <w:r>
        <w:rPr>
          <w:rFonts w:eastAsiaTheme="minorHAnsi" w:cstheme="minorBidi"/>
          <w:bCs/>
          <w:color w:val="000000"/>
          <w:szCs w:val="24"/>
          <w:lang w:eastAsia="en-US"/>
        </w:rPr>
        <w:t xml:space="preserve"> </w:t>
      </w:r>
      <w:r w:rsidRPr="00E8649E">
        <w:rPr>
          <w:rFonts w:eastAsiaTheme="minorHAnsi" w:cstheme="minorBidi"/>
          <w:bCs/>
          <w:color w:val="000000"/>
          <w:szCs w:val="24"/>
          <w:lang w:eastAsia="en-US"/>
        </w:rPr>
        <w:t>A napelemek megépítésének is van azonban felső korlátja. Ez azt jelenti, hogy az országosan megépülő napelemes rendszerek hullámvölgyében (téli hosszú borult időszakok, éjszakai üzem) a napelemek kiesését más erőművekkel pótolni kell. Ezt országosan az Energiahivatal koordinálja. Tudni kell azonban, hogy a magyarországi naperőművek jelenlegi teljesítménye még igen messze van a kritikus értéktől. Ezen a területen az Alföldön jelenleg szinte korlátlan lehetőségek vannak. A létesítés részben pénzügyi forrás kérdése.</w:t>
      </w:r>
    </w:p>
    <w:p w14:paraId="301D8DA6" w14:textId="77777777" w:rsidR="00E8649E" w:rsidRPr="00E8649E" w:rsidRDefault="00E8649E" w:rsidP="00E8649E">
      <w:pPr>
        <w:spacing w:after="120" w:line="259" w:lineRule="auto"/>
        <w:jc w:val="both"/>
        <w:rPr>
          <w:rFonts w:eastAsiaTheme="minorHAnsi" w:cstheme="minorBidi"/>
          <w:bCs/>
          <w:color w:val="000000"/>
          <w:szCs w:val="24"/>
          <w:lang w:eastAsia="en-US"/>
        </w:rPr>
      </w:pPr>
      <w:r w:rsidRPr="00E8649E">
        <w:rPr>
          <w:rFonts w:eastAsiaTheme="minorHAnsi" w:cstheme="minorBidi"/>
          <w:bCs/>
          <w:color w:val="000000"/>
          <w:szCs w:val="24"/>
          <w:lang w:eastAsia="en-US"/>
        </w:rPr>
        <w:t>A létesítésnek ugyancsak határt szab a település energiaellátását biztosító 120/20 kV-os alállomás beépített teljesítménye. Ezt a beépített teljesítményt a létesítésre kerülő naperőművek összes teljesítménye nem haladhatja meg. A kiskundorozsmai 120/20 kV-os alállomás ellátási körzetében üzemelő és a már engedéllyel rendelkező napelem parkok teljesítménye elérte a 120/20 kV-os állomás teljesítményét, ezért jelenleg további napelempark kiserőművek nem telepíthetők.</w:t>
      </w:r>
    </w:p>
    <w:p w14:paraId="7885B4D3" w14:textId="77777777" w:rsidR="00E8649E" w:rsidRPr="00E8649E" w:rsidRDefault="00E8649E" w:rsidP="00E8649E">
      <w:pPr>
        <w:spacing w:line="259" w:lineRule="auto"/>
        <w:jc w:val="both"/>
        <w:rPr>
          <w:rFonts w:eastAsiaTheme="minorHAnsi" w:cstheme="minorBidi"/>
          <w:bCs/>
          <w:color w:val="000000"/>
          <w:szCs w:val="24"/>
          <w:lang w:eastAsia="en-US"/>
        </w:rPr>
      </w:pPr>
      <w:r w:rsidRPr="00E8649E">
        <w:rPr>
          <w:rFonts w:eastAsiaTheme="minorHAnsi" w:cstheme="minorBidi"/>
          <w:bCs/>
          <w:color w:val="000000"/>
          <w:szCs w:val="24"/>
          <w:lang w:eastAsia="en-US"/>
        </w:rPr>
        <w:t>Biogáz erőmű telepítésének igénye esetén figyelembe kell venni, hogy a véges alapanyag ellátás miatt a telepítés csak a régióval egyeztetett módon történhet. Nem fordulhat elő, hogy a környezetben keletkezett hulladékok, és az esetleg mezőgazdasági termeléssel megtermelt alapanyagok kevésnek bizonyuljanak a biogáz erőművek ellátására. Gazdaságosan biztosan nem telepíthető biogáz erőmű minden településen. A biogáz erőművek telepítését az Energiahivatal koordinálja.</w:t>
      </w:r>
    </w:p>
    <w:p w14:paraId="5A70BDFA" w14:textId="77777777" w:rsidR="00E8649E" w:rsidRDefault="00E8649E" w:rsidP="00771E1C">
      <w:pPr>
        <w:pStyle w:val="Szvegtrzsbehzssal2"/>
        <w:tabs>
          <w:tab w:val="left" w:pos="142"/>
        </w:tabs>
        <w:spacing w:after="60"/>
        <w:ind w:left="0"/>
        <w:rPr>
          <w:bCs/>
          <w:i/>
          <w:szCs w:val="24"/>
        </w:rPr>
      </w:pPr>
    </w:p>
    <w:p w14:paraId="6D31F012" w14:textId="78CFE428" w:rsidR="0064535E" w:rsidRDefault="0064535E" w:rsidP="00771E1C">
      <w:pPr>
        <w:pStyle w:val="Szvegtrzsbehzssal2"/>
        <w:tabs>
          <w:tab w:val="left" w:pos="142"/>
        </w:tabs>
        <w:spacing w:after="60"/>
        <w:ind w:left="0"/>
        <w:rPr>
          <w:bCs/>
          <w:i/>
          <w:szCs w:val="24"/>
        </w:rPr>
      </w:pPr>
      <w:r w:rsidRPr="0064535E">
        <w:rPr>
          <w:bCs/>
          <w:i/>
          <w:szCs w:val="24"/>
        </w:rPr>
        <w:t>Elektronikus hírközlés</w:t>
      </w:r>
    </w:p>
    <w:p w14:paraId="5B14F7A2" w14:textId="77777777" w:rsidR="00E8649E" w:rsidRPr="00E8649E" w:rsidRDefault="00E8649E" w:rsidP="00E8649E">
      <w:pPr>
        <w:spacing w:line="259" w:lineRule="auto"/>
        <w:jc w:val="both"/>
        <w:rPr>
          <w:rFonts w:eastAsiaTheme="minorHAnsi"/>
          <w:bCs/>
          <w:szCs w:val="24"/>
          <w:lang w:eastAsia="en-US"/>
        </w:rPr>
      </w:pPr>
      <w:r w:rsidRPr="00E8649E">
        <w:rPr>
          <w:rFonts w:eastAsiaTheme="minorHAnsi"/>
          <w:bCs/>
          <w:szCs w:val="24"/>
          <w:lang w:eastAsia="en-US"/>
        </w:rPr>
        <w:t xml:space="preserve">A településen a telefonhálózat a település teljes egészére kiépült. A telefonhálózat üzemeltetője a DIGI-Invitel Zrt. A digitális RDLU kihelyezett telefonközpont a Szabadság tér 1. sz. alatti ingatlanon van. A rendszer a Bordány – Ruzsa optikai gerinckábelről üzemel. </w:t>
      </w:r>
    </w:p>
    <w:p w14:paraId="41C4A082" w14:textId="0DFB98AC" w:rsidR="00E8649E" w:rsidRPr="00E8649E" w:rsidRDefault="00E8649E" w:rsidP="00064C62">
      <w:pPr>
        <w:spacing w:line="259" w:lineRule="auto"/>
        <w:jc w:val="both"/>
        <w:rPr>
          <w:rFonts w:eastAsiaTheme="minorHAnsi"/>
          <w:bCs/>
          <w:szCs w:val="24"/>
          <w:lang w:eastAsia="en-US"/>
        </w:rPr>
      </w:pPr>
      <w:r w:rsidRPr="00E8649E">
        <w:rPr>
          <w:rFonts w:eastAsiaTheme="minorHAnsi"/>
          <w:bCs/>
          <w:szCs w:val="24"/>
          <w:lang w:eastAsia="en-US"/>
        </w:rPr>
        <w:t>A telefonközpontból a kitáplálások alépítményesek és földkábelesek, de a hálózat többségében légvezetékes kiépítésű.</w:t>
      </w:r>
      <w:r w:rsidR="00064C62">
        <w:rPr>
          <w:rFonts w:eastAsiaTheme="minorHAnsi"/>
          <w:bCs/>
          <w:szCs w:val="24"/>
          <w:lang w:eastAsia="en-US"/>
        </w:rPr>
        <w:t xml:space="preserve"> </w:t>
      </w:r>
      <w:r w:rsidRPr="00E8649E">
        <w:rPr>
          <w:rFonts w:eastAsiaTheme="minorHAnsi"/>
          <w:bCs/>
          <w:szCs w:val="24"/>
          <w:lang w:eastAsia="en-US"/>
        </w:rPr>
        <w:t xml:space="preserve">A távbeszélő ellátás az Invitel meglevő hálózatával a település teljes területén biztosított. Esetleges igény esetén az RDLU </w:t>
      </w:r>
      <w:proofErr w:type="spellStart"/>
      <w:r w:rsidRPr="00E8649E">
        <w:rPr>
          <w:rFonts w:eastAsiaTheme="minorHAnsi"/>
          <w:bCs/>
          <w:szCs w:val="24"/>
          <w:lang w:eastAsia="en-US"/>
        </w:rPr>
        <w:t>tip</w:t>
      </w:r>
      <w:proofErr w:type="spellEnd"/>
      <w:r w:rsidRPr="00E8649E">
        <w:rPr>
          <w:rFonts w:eastAsiaTheme="minorHAnsi"/>
          <w:bCs/>
          <w:szCs w:val="24"/>
          <w:lang w:eastAsia="en-US"/>
        </w:rPr>
        <w:t>. digitális kihelyezett központ és a telefon hálózat is bővíthető.</w:t>
      </w:r>
    </w:p>
    <w:p w14:paraId="50C06544" w14:textId="3D677681" w:rsidR="00E8649E" w:rsidRPr="00E8649E" w:rsidRDefault="00E8649E" w:rsidP="00064C62">
      <w:pPr>
        <w:spacing w:line="259" w:lineRule="auto"/>
        <w:jc w:val="both"/>
        <w:rPr>
          <w:rFonts w:eastAsiaTheme="minorHAnsi"/>
          <w:bCs/>
          <w:szCs w:val="24"/>
          <w:lang w:eastAsia="en-US"/>
        </w:rPr>
      </w:pPr>
      <w:r w:rsidRPr="00E8649E">
        <w:rPr>
          <w:rFonts w:eastAsiaTheme="minorHAnsi"/>
          <w:bCs/>
          <w:szCs w:val="24"/>
          <w:lang w:eastAsia="en-US"/>
        </w:rPr>
        <w:t>A KTV és Internet rendszer tulajdonosa és üzemeltetője az M-Telekom Nyrt. A Bordány felől érkező optikai kábel NODE kifejtési pontja a Napos utcában van. A rendszer a településen belül többségében légkábeles hálózattal az Áramszolgáltató kisfeszültségű oszlopsorán épült, de alépítményes optikai hálózattal is rendelkezik.</w:t>
      </w:r>
      <w:r w:rsidR="00064C62">
        <w:rPr>
          <w:rFonts w:eastAsiaTheme="minorHAnsi"/>
          <w:bCs/>
          <w:szCs w:val="24"/>
          <w:lang w:eastAsia="en-US"/>
        </w:rPr>
        <w:t xml:space="preserve"> </w:t>
      </w:r>
      <w:r w:rsidRPr="00E8649E">
        <w:rPr>
          <w:rFonts w:eastAsiaTheme="minorHAnsi"/>
          <w:bCs/>
          <w:szCs w:val="24"/>
          <w:lang w:eastAsia="en-US"/>
        </w:rPr>
        <w:t xml:space="preserve">A település KTV és informatikai ellátása a meglevő M-Telekom hálózattal 100 %-ban biztosított. </w:t>
      </w:r>
    </w:p>
    <w:p w14:paraId="298001F9" w14:textId="77777777" w:rsidR="00E8649E" w:rsidRPr="00E8649E" w:rsidRDefault="00E8649E" w:rsidP="00064C62">
      <w:pPr>
        <w:spacing w:line="259" w:lineRule="auto"/>
        <w:jc w:val="both"/>
        <w:rPr>
          <w:rFonts w:eastAsiaTheme="minorHAnsi"/>
          <w:bCs/>
          <w:szCs w:val="24"/>
          <w:lang w:eastAsia="en-US"/>
        </w:rPr>
      </w:pPr>
      <w:r w:rsidRPr="00E8649E">
        <w:rPr>
          <w:rFonts w:eastAsiaTheme="minorHAnsi"/>
          <w:bCs/>
          <w:szCs w:val="24"/>
          <w:lang w:eastAsia="en-US"/>
        </w:rPr>
        <w:t xml:space="preserve">Üllésen, Mórahalom központtal a </w:t>
      </w:r>
      <w:proofErr w:type="spellStart"/>
      <w:r w:rsidRPr="00E8649E">
        <w:rPr>
          <w:rFonts w:eastAsiaTheme="minorHAnsi"/>
          <w:bCs/>
          <w:szCs w:val="24"/>
          <w:lang w:eastAsia="en-US"/>
        </w:rPr>
        <w:t>Regionet</w:t>
      </w:r>
      <w:proofErr w:type="spellEnd"/>
      <w:r w:rsidRPr="00E8649E">
        <w:rPr>
          <w:rFonts w:eastAsiaTheme="minorHAnsi"/>
          <w:bCs/>
          <w:szCs w:val="24"/>
          <w:lang w:eastAsia="en-US"/>
        </w:rPr>
        <w:t xml:space="preserve"> Kft. kistérségi optikai rendszert is üzemeltet. A kistérségi rendszer a Bordány irányából érkező, optikai kábelen üzemel. Az optikai végpont a </w:t>
      </w:r>
      <w:r w:rsidRPr="00E8649E">
        <w:rPr>
          <w:rFonts w:eastAsiaTheme="minorHAnsi"/>
          <w:bCs/>
          <w:szCs w:val="24"/>
          <w:lang w:eastAsia="en-US"/>
        </w:rPr>
        <w:lastRenderedPageBreak/>
        <w:t xml:space="preserve">Dorozsmai út 40. sz. alatt az Önkormányzat épületében van. Az Önkormányzattól a víztoronyhoz </w:t>
      </w:r>
      <w:proofErr w:type="spellStart"/>
      <w:r w:rsidRPr="00E8649E">
        <w:rPr>
          <w:rFonts w:eastAsiaTheme="minorHAnsi"/>
          <w:bCs/>
          <w:szCs w:val="24"/>
          <w:lang w:eastAsia="en-US"/>
        </w:rPr>
        <w:t>Regionet</w:t>
      </w:r>
      <w:proofErr w:type="spellEnd"/>
      <w:r w:rsidRPr="00E8649E">
        <w:rPr>
          <w:rFonts w:eastAsiaTheme="minorHAnsi"/>
          <w:bCs/>
          <w:szCs w:val="24"/>
          <w:lang w:eastAsia="en-US"/>
        </w:rPr>
        <w:t xml:space="preserve"> optikai hálózat épült. A rendszer bővítése nem várható.</w:t>
      </w:r>
    </w:p>
    <w:p w14:paraId="41A3591D" w14:textId="77777777" w:rsidR="00E8649E" w:rsidRDefault="00E8649E" w:rsidP="00064C62">
      <w:pPr>
        <w:pStyle w:val="Szvegtrzs210"/>
        <w:rPr>
          <w:rFonts w:ascii="Times New Roman" w:eastAsiaTheme="minorHAnsi" w:hAnsi="Times New Roman"/>
          <w:szCs w:val="24"/>
          <w:lang w:eastAsia="en-US"/>
        </w:rPr>
      </w:pPr>
      <w:r w:rsidRPr="003F3DD2">
        <w:rPr>
          <w:rFonts w:ascii="Times New Roman" w:eastAsiaTheme="minorHAnsi" w:hAnsi="Times New Roman"/>
          <w:szCs w:val="24"/>
          <w:lang w:eastAsia="en-US"/>
        </w:rPr>
        <w:t>A mobil szolgáltatók a település teljes területét lefedik. A vezeték nélküli (mobil) telefonok használata a településen biztosított.</w:t>
      </w:r>
      <w:r>
        <w:rPr>
          <w:rFonts w:ascii="Times New Roman" w:eastAsiaTheme="minorHAnsi" w:hAnsi="Times New Roman"/>
          <w:szCs w:val="24"/>
          <w:lang w:eastAsia="en-US"/>
        </w:rPr>
        <w:t xml:space="preserve"> </w:t>
      </w:r>
      <w:r w:rsidRPr="00CF55AE">
        <w:rPr>
          <w:rFonts w:ascii="Times New Roman" w:eastAsiaTheme="minorHAnsi" w:hAnsi="Times New Roman"/>
          <w:szCs w:val="24"/>
          <w:lang w:eastAsia="en-US"/>
        </w:rPr>
        <w:t>A GSM antenna rendszerek kiépítése jórészt befejeződött. Elsősorban a meglevő rendszerek technológiai fejlesztése várható.</w:t>
      </w:r>
    </w:p>
    <w:p w14:paraId="04831928" w14:textId="453A001D" w:rsidR="00E8649E" w:rsidRPr="00E8649E" w:rsidRDefault="00E8649E" w:rsidP="00064C62">
      <w:pPr>
        <w:spacing w:line="259" w:lineRule="auto"/>
        <w:jc w:val="both"/>
        <w:rPr>
          <w:rFonts w:eastAsiaTheme="minorHAnsi"/>
          <w:szCs w:val="24"/>
          <w:lang w:eastAsia="en-US"/>
        </w:rPr>
      </w:pPr>
      <w:r w:rsidRPr="00E8649E">
        <w:rPr>
          <w:rFonts w:eastAsiaTheme="minorHAnsi"/>
          <w:szCs w:val="24"/>
          <w:lang w:eastAsia="en-US"/>
        </w:rPr>
        <w:t>A települést mikrohullámú összeköttetés nyomvonala nem érinti. A NETSURF Kft. Üllés két pontján mikrohullámú adót telepített, és rádiófrekvencián biztosít internet szolgáltatást. Mikrohullámú rendszeren építése nem várható. A NETSURF hálózat fejlesztése nem indokolt.</w:t>
      </w:r>
    </w:p>
    <w:p w14:paraId="1F21E8F1" w14:textId="77777777" w:rsidR="00C5238D" w:rsidRPr="00E638B1" w:rsidRDefault="00C5238D" w:rsidP="00C5238D">
      <w:pPr>
        <w:tabs>
          <w:tab w:val="left" w:pos="142"/>
        </w:tabs>
        <w:jc w:val="both"/>
      </w:pPr>
    </w:p>
    <w:p w14:paraId="59034E29" w14:textId="5044ADDF" w:rsidR="00D146EA" w:rsidRPr="0096190A" w:rsidRDefault="00274590" w:rsidP="00771E1C">
      <w:pPr>
        <w:pStyle w:val="Cmsor2"/>
        <w:numPr>
          <w:ilvl w:val="0"/>
          <w:numId w:val="6"/>
        </w:numPr>
        <w:tabs>
          <w:tab w:val="clear" w:pos="0"/>
          <w:tab w:val="left" w:pos="142"/>
        </w:tabs>
        <w:ind w:left="0" w:right="-1"/>
      </w:pPr>
      <w:r>
        <w:t>KÖRNYEZETVÉDELEM</w:t>
      </w:r>
    </w:p>
    <w:p w14:paraId="4438DD63" w14:textId="3F75704C" w:rsidR="000120D4" w:rsidRPr="00F60F3A" w:rsidRDefault="00F43872" w:rsidP="00771E1C">
      <w:pPr>
        <w:tabs>
          <w:tab w:val="left" w:pos="142"/>
        </w:tabs>
        <w:spacing w:after="60"/>
        <w:jc w:val="both"/>
        <w:rPr>
          <w:b/>
          <w:color w:val="000000"/>
          <w:szCs w:val="24"/>
        </w:rPr>
      </w:pPr>
      <w:r w:rsidRPr="00F60F3A">
        <w:rPr>
          <w:b/>
          <w:color w:val="000000"/>
          <w:szCs w:val="24"/>
        </w:rPr>
        <w:t>Talaj</w:t>
      </w:r>
    </w:p>
    <w:p w14:paraId="3E618DD6" w14:textId="5D801A4A" w:rsidR="00C478EC" w:rsidRDefault="005A73F2" w:rsidP="008A5937">
      <w:pPr>
        <w:tabs>
          <w:tab w:val="left" w:pos="142"/>
        </w:tabs>
        <w:spacing w:after="120" w:line="259" w:lineRule="auto"/>
        <w:jc w:val="both"/>
        <w:rPr>
          <w:rFonts w:eastAsiaTheme="minorHAnsi"/>
          <w:szCs w:val="24"/>
          <w:lang w:eastAsia="en-US"/>
        </w:rPr>
      </w:pPr>
      <w:r w:rsidRPr="005A73F2">
        <w:rPr>
          <w:rFonts w:eastAsiaTheme="minorHAnsi"/>
          <w:szCs w:val="24"/>
          <w:lang w:eastAsia="en-US"/>
        </w:rPr>
        <w:t xml:space="preserve"> </w:t>
      </w:r>
      <w:r w:rsidR="008A5937" w:rsidRPr="008A5937">
        <w:rPr>
          <w:rFonts w:eastAsiaTheme="minorHAnsi"/>
          <w:szCs w:val="24"/>
          <w:lang w:eastAsia="en-US"/>
        </w:rPr>
        <w:t>Üllésen a magasabban fekvő buckás területeket különböző típusú homoktalajok borítják, míg a mélyebben fekvő zárt medencékben és semlyékekben réti talajok változatait találjunk.</w:t>
      </w:r>
      <w:r w:rsidR="008A5937">
        <w:rPr>
          <w:rFonts w:eastAsiaTheme="minorHAnsi"/>
          <w:szCs w:val="24"/>
          <w:lang w:eastAsia="en-US"/>
        </w:rPr>
        <w:t xml:space="preserve"> </w:t>
      </w:r>
      <w:r w:rsidR="008A5937" w:rsidRPr="008A5937">
        <w:rPr>
          <w:rFonts w:eastAsiaTheme="minorHAnsi"/>
          <w:szCs w:val="24"/>
          <w:lang w:eastAsia="en-US"/>
        </w:rPr>
        <w:t>A magasabban fekvő homokháti részeket futóhomok és humuszos homoktalajok fedik</w:t>
      </w:r>
      <w:r w:rsidR="008A5937">
        <w:rPr>
          <w:rFonts w:eastAsiaTheme="minorHAnsi"/>
          <w:szCs w:val="24"/>
          <w:lang w:eastAsia="en-US"/>
        </w:rPr>
        <w:t xml:space="preserve">. </w:t>
      </w:r>
      <w:r w:rsidR="008A5937" w:rsidRPr="008A5937">
        <w:rPr>
          <w:rFonts w:eastAsiaTheme="minorHAnsi"/>
          <w:szCs w:val="24"/>
          <w:lang w:eastAsia="en-US"/>
        </w:rPr>
        <w:t>Ezekre jellemző, hogy gyenge termőképességűek, hiszen csupán felső - 20-40 cm-es - szintjük tartalmaz kis mennyiségű humuszt (1-2%).</w:t>
      </w:r>
      <w:r w:rsidR="008A5937">
        <w:rPr>
          <w:rFonts w:eastAsiaTheme="minorHAnsi"/>
          <w:szCs w:val="24"/>
          <w:lang w:eastAsia="en-US"/>
        </w:rPr>
        <w:t xml:space="preserve"> </w:t>
      </w:r>
      <w:r w:rsidR="00B414F8">
        <w:rPr>
          <w:rFonts w:eastAsiaTheme="minorHAnsi"/>
          <w:szCs w:val="24"/>
          <w:lang w:eastAsia="en-US"/>
        </w:rPr>
        <w:t xml:space="preserve">A homoktalajokról könnyen elszivárog a víz, melyre megoldás </w:t>
      </w:r>
      <w:r w:rsidR="008A5937" w:rsidRPr="008A5937">
        <w:rPr>
          <w:rFonts w:eastAsiaTheme="minorHAnsi"/>
          <w:szCs w:val="24"/>
          <w:lang w:eastAsia="en-US"/>
        </w:rPr>
        <w:t>a semlyékekben a vízvisszatartás lehet: a tavasszal vízzel megtelő mélyedésekből, laposokból nem kellene levezetni a vizet a csatornákon keresztül, így azok a környező területek talajvízszintjét nyár d</w:t>
      </w:r>
      <w:r w:rsidR="00B414F8">
        <w:rPr>
          <w:rFonts w:eastAsiaTheme="minorHAnsi"/>
          <w:szCs w:val="24"/>
          <w:lang w:eastAsia="en-US"/>
        </w:rPr>
        <w:t>erekáig magasabban tarthatnák. Í</w:t>
      </w:r>
      <w:r w:rsidR="008A5937" w:rsidRPr="008A5937">
        <w:rPr>
          <w:rFonts w:eastAsiaTheme="minorHAnsi"/>
          <w:szCs w:val="24"/>
          <w:lang w:eastAsia="en-US"/>
        </w:rPr>
        <w:t>gy a kiszáradás később következne be, s a művelt területeken a vízhiány némileg mérséklődne.</w:t>
      </w:r>
    </w:p>
    <w:p w14:paraId="1EAD0F30" w14:textId="57CBBEBF" w:rsidR="005A73F2" w:rsidRPr="00F60F3A" w:rsidRDefault="005A73F2" w:rsidP="00C478EC">
      <w:pPr>
        <w:tabs>
          <w:tab w:val="left" w:pos="142"/>
        </w:tabs>
        <w:spacing w:after="120" w:line="259" w:lineRule="auto"/>
        <w:jc w:val="both"/>
        <w:rPr>
          <w:rFonts w:eastAsiaTheme="minorHAnsi"/>
          <w:b/>
          <w:szCs w:val="24"/>
          <w:lang w:eastAsia="en-US"/>
        </w:rPr>
      </w:pPr>
      <w:r w:rsidRPr="00F60F3A">
        <w:rPr>
          <w:rFonts w:eastAsiaTheme="minorHAnsi"/>
          <w:b/>
          <w:szCs w:val="24"/>
          <w:lang w:eastAsia="en-US"/>
        </w:rPr>
        <w:t xml:space="preserve">Felszíni </w:t>
      </w:r>
      <w:r w:rsidR="00F71666">
        <w:rPr>
          <w:rFonts w:eastAsiaTheme="minorHAnsi"/>
          <w:b/>
          <w:szCs w:val="24"/>
          <w:lang w:eastAsia="en-US"/>
        </w:rPr>
        <w:t xml:space="preserve">és felszín alatti </w:t>
      </w:r>
      <w:r w:rsidRPr="00F60F3A">
        <w:rPr>
          <w:rFonts w:eastAsiaTheme="minorHAnsi"/>
          <w:b/>
          <w:szCs w:val="24"/>
          <w:lang w:eastAsia="en-US"/>
        </w:rPr>
        <w:t>vizek</w:t>
      </w:r>
    </w:p>
    <w:p w14:paraId="3FDB2CA5" w14:textId="2D2A7F4B" w:rsidR="0058167E" w:rsidRPr="0058167E" w:rsidRDefault="0058167E" w:rsidP="0058167E">
      <w:pPr>
        <w:jc w:val="both"/>
        <w:rPr>
          <w:rFonts w:eastAsiaTheme="minorHAnsi"/>
          <w:szCs w:val="22"/>
          <w:lang w:eastAsia="en-US"/>
        </w:rPr>
      </w:pPr>
      <w:r w:rsidRPr="0058167E">
        <w:rPr>
          <w:rFonts w:eastAsiaTheme="minorHAnsi"/>
          <w:szCs w:val="22"/>
          <w:lang w:eastAsia="en-US"/>
        </w:rPr>
        <w:t xml:space="preserve">Üllés területe természetes felszíni vízfolyásokban szegény. Ez azzal magyarázható, hogy a homokhátra hulló csapadék a homok nagy vízáteresztő képessége miatt azonnal beszivárog. így a lehullott csapadék nem felszíni erek, patakok formájában </w:t>
      </w:r>
      <w:proofErr w:type="spellStart"/>
      <w:r w:rsidRPr="0058167E">
        <w:rPr>
          <w:rFonts w:eastAsiaTheme="minorHAnsi"/>
          <w:szCs w:val="22"/>
          <w:lang w:eastAsia="en-US"/>
        </w:rPr>
        <w:t>szállítódik</w:t>
      </w:r>
      <w:proofErr w:type="spellEnd"/>
      <w:r w:rsidRPr="0058167E">
        <w:rPr>
          <w:rFonts w:eastAsiaTheme="minorHAnsi"/>
          <w:szCs w:val="22"/>
          <w:lang w:eastAsia="en-US"/>
        </w:rPr>
        <w:t xml:space="preserve"> a Tisza felé, hanem a felszín alatt áramlik.</w:t>
      </w:r>
      <w:r>
        <w:rPr>
          <w:rFonts w:eastAsiaTheme="minorHAnsi"/>
          <w:szCs w:val="22"/>
          <w:lang w:eastAsia="en-US"/>
        </w:rPr>
        <w:t xml:space="preserve"> </w:t>
      </w:r>
      <w:r>
        <w:t>ÉNy-DK-irányú völgyecskék találhatók a településen, melyekben</w:t>
      </w:r>
      <w:r w:rsidRPr="0058167E">
        <w:rPr>
          <w:rFonts w:eastAsiaTheme="minorHAnsi"/>
          <w:szCs w:val="22"/>
          <w:lang w:eastAsia="en-US"/>
        </w:rPr>
        <w:t xml:space="preserve"> időszakos tavak, semlyékek, turjánok sorozata alakult ki. Ezeket -természetes körülmények között - csak igen csapadékos években kötötték össze vízfolyások, amelyek a vadvizeket a Tiszába és a </w:t>
      </w:r>
      <w:proofErr w:type="spellStart"/>
      <w:r w:rsidRPr="0058167E">
        <w:rPr>
          <w:rFonts w:eastAsiaTheme="minorHAnsi"/>
          <w:szCs w:val="22"/>
          <w:lang w:eastAsia="en-US"/>
        </w:rPr>
        <w:t>Gyálai</w:t>
      </w:r>
      <w:proofErr w:type="spellEnd"/>
      <w:r w:rsidRPr="0058167E">
        <w:rPr>
          <w:rFonts w:eastAsiaTheme="minorHAnsi"/>
          <w:szCs w:val="22"/>
          <w:lang w:eastAsia="en-US"/>
        </w:rPr>
        <w:t xml:space="preserve"> Holt-Tiszába vezették. Azonban napjainkra csaknem mindegyik völgyet a belvízrendezések kapcsán csatornázták, a lefolyástalan semlyékeket csatornákkal kötötték össze, s vizeiket elvezetik. Legfontosabb, a falu területén átvezető csatornák a Dorozsma-Halasi-csatorna és az ebbe torkolló egyéb csatornák.</w:t>
      </w:r>
    </w:p>
    <w:p w14:paraId="143D3319" w14:textId="61007777" w:rsidR="0058167E" w:rsidRDefault="0058167E" w:rsidP="0058167E">
      <w:pPr>
        <w:jc w:val="both"/>
      </w:pPr>
      <w:r w:rsidRPr="00AE58B8">
        <w:t>A felszíni vizek közül ki kell emelnünk a horgásztavat, amelyet a közelmúltban alakítottak ki egy deflációs laposban. A tó elpárolgott vizét a csapadék és a hozzászivárgó talajvíz pótolja, ezért a vízutánpótlás a szárazabb években kritikussá válhat.</w:t>
      </w:r>
      <w:r>
        <w:t xml:space="preserve"> </w:t>
      </w:r>
      <w:r w:rsidRPr="00AE58B8">
        <w:t>A felszínalatti vizek közül a felszínhez legközelebb találhatjuk a talajvizet. A homokvidék talajvize részben az elmúlt évtizedek szárazabb időjárása, részben a területhasznosítási változások és vízrendezések hatására drasztikusan csökkent. A talajvíz korábban kb. 2 m mélyen helyezkedett el, mára ez 2-4 méterrel csökkent.</w:t>
      </w:r>
      <w:r>
        <w:t xml:space="preserve"> </w:t>
      </w:r>
      <w:r w:rsidRPr="00AE58B8">
        <w:t>Az Üllés alatti rétegvizeket tároló üledékek jó vízvezető képességűek, s fekümélységük 300 m körüli.</w:t>
      </w:r>
      <w:r>
        <w:t xml:space="preserve"> </w:t>
      </w:r>
      <w:r w:rsidRPr="00AE58B8">
        <w:t xml:space="preserve">A </w:t>
      </w:r>
      <w:proofErr w:type="spellStart"/>
      <w:r w:rsidRPr="00AE58B8">
        <w:t>hévizeket</w:t>
      </w:r>
      <w:proofErr w:type="spellEnd"/>
      <w:r w:rsidRPr="00AE58B8">
        <w:t xml:space="preserve"> tároló rétegek mélyebben, 1000 m mélyen fekszenek (de nem olyan mélyen, mint a Tisza-menti régióban, ahol 1500-2000 m a fekümélységük), ezért csupán 40-60 °C-os hőmérsékletű vizet tárolnak</w:t>
      </w:r>
      <w:r>
        <w:t>.</w:t>
      </w:r>
    </w:p>
    <w:p w14:paraId="52A5E9D1" w14:textId="77777777" w:rsidR="0058167E" w:rsidRPr="0091440D" w:rsidRDefault="0058167E" w:rsidP="0058167E">
      <w:pPr>
        <w:spacing w:after="120"/>
        <w:jc w:val="both"/>
      </w:pPr>
      <w:r w:rsidRPr="0091440D">
        <w:t xml:space="preserve">Üllés Nagyközség közigazgatási területe a 37-es számú algyői vízrendszerben, a 37/6 Dorozsma-Halasi </w:t>
      </w:r>
      <w:proofErr w:type="spellStart"/>
      <w:r w:rsidRPr="0091440D">
        <w:t>öblözet</w:t>
      </w:r>
      <w:proofErr w:type="spellEnd"/>
      <w:r w:rsidRPr="0091440D">
        <w:t xml:space="preserve"> területén helyezkedik el. A belvízrendszerben összegyülekező vizeket a csatornák az Algyői-főcsatornába vezetik le.</w:t>
      </w:r>
    </w:p>
    <w:p w14:paraId="2343A929" w14:textId="513FD44E" w:rsidR="000120D4" w:rsidRPr="00F60F3A" w:rsidRDefault="008F435C" w:rsidP="00771E1C">
      <w:pPr>
        <w:tabs>
          <w:tab w:val="left" w:pos="142"/>
        </w:tabs>
        <w:spacing w:after="60"/>
        <w:jc w:val="both"/>
        <w:rPr>
          <w:b/>
        </w:rPr>
      </w:pPr>
      <w:r w:rsidRPr="00F60F3A">
        <w:rPr>
          <w:b/>
        </w:rPr>
        <w:t>Levegőtisztaság és védelme</w:t>
      </w:r>
    </w:p>
    <w:p w14:paraId="0996F2CF" w14:textId="4A3F04D5" w:rsidR="006A3A5E" w:rsidRPr="006A3A5E" w:rsidRDefault="006A3A5E" w:rsidP="006A3A5E">
      <w:pPr>
        <w:spacing w:after="120"/>
        <w:jc w:val="both"/>
        <w:rPr>
          <w:rFonts w:eastAsia="Calibri"/>
          <w:szCs w:val="22"/>
          <w:lang w:eastAsia="en-US"/>
        </w:rPr>
      </w:pPr>
      <w:r w:rsidRPr="0060335D">
        <w:t xml:space="preserve">A levegő védelméről szóló 306/2010. (XII. 23.) Korm. rendelet előírásainak megfelelően Magyarország területén a levegőterheltségi szint mértéke szerint, a vizsgálati küszöbértékek alapján "légszennyezettségi agglomeráció, légszennyezettségi zónák, kijelölt városok és az ország </w:t>
      </w:r>
      <w:r w:rsidRPr="0060335D">
        <w:lastRenderedPageBreak/>
        <w:t>többi területe" zónakategóriák kerültek kijelölésre. A légszennyezettségi agglomerációk és zónák kijelölésének felülvizsgálatára a levegőterheltségi szintet befolyásoló körülmények jelentős változása esetén, de legalább öt évenként kerül sor.</w:t>
      </w:r>
      <w:r>
        <w:t xml:space="preserve"> </w:t>
      </w:r>
      <w:r w:rsidRPr="0060335D">
        <w:t>A levegőterheltségi szint határértékeiről és a helyhez kötött légszennyező pontforrások kibocsátási határértékeiről szóló 4/2011. (I. 14.) VM rendelet 5. melléklete alapján</w:t>
      </w:r>
      <w:r>
        <w:t xml:space="preserve"> </w:t>
      </w:r>
      <w:r w:rsidRPr="006A3A5E">
        <w:rPr>
          <w:rFonts w:eastAsiaTheme="minorHAnsi" w:cstheme="minorBidi"/>
          <w:szCs w:val="22"/>
        </w:rPr>
        <w:t>a levegőterheltségi szint</w:t>
      </w:r>
      <w:r>
        <w:rPr>
          <w:rFonts w:eastAsiaTheme="minorHAnsi" w:cstheme="minorBidi"/>
          <w:szCs w:val="22"/>
        </w:rPr>
        <w:t xml:space="preserve"> Üllésen szinte minden komponensre vonatkozóan</w:t>
      </w:r>
      <w:r w:rsidRPr="006A3A5E">
        <w:rPr>
          <w:rFonts w:eastAsiaTheme="minorHAnsi" w:cstheme="minorBidi"/>
          <w:szCs w:val="22"/>
        </w:rPr>
        <w:t xml:space="preserve"> az alsó vizsgálati küszöböt nem haladja meg.</w:t>
      </w:r>
      <w:r>
        <w:rPr>
          <w:rFonts w:eastAsiaTheme="minorHAnsi" w:cstheme="minorBidi"/>
          <w:szCs w:val="22"/>
        </w:rPr>
        <w:t xml:space="preserve"> </w:t>
      </w:r>
      <w:r w:rsidRPr="006A3A5E">
        <w:rPr>
          <w:rFonts w:eastAsia="Calibri"/>
          <w:szCs w:val="22"/>
          <w:lang w:eastAsia="en-US"/>
        </w:rPr>
        <w:t xml:space="preserve">Az Országos Légszennyezettségi Mérőhálózat (OLM) </w:t>
      </w:r>
      <w:hyperlink r:id="rId13" w:history="1">
        <w:r w:rsidRPr="006A3A5E">
          <w:rPr>
            <w:rFonts w:eastAsia="Calibri"/>
            <w:szCs w:val="22"/>
            <w:u w:val="single"/>
            <w:lang w:eastAsia="en-US"/>
          </w:rPr>
          <w:t>www.levegominoseg.hu</w:t>
        </w:r>
      </w:hyperlink>
      <w:r w:rsidRPr="006A3A5E">
        <w:rPr>
          <w:rFonts w:eastAsia="Calibri"/>
          <w:szCs w:val="22"/>
          <w:lang w:eastAsia="en-US"/>
        </w:rPr>
        <w:t xml:space="preserve"> honlap adatai alapján Ülléshez legközelebb Szeged városban van OLM automata mérőállomás. </w:t>
      </w:r>
      <w:r w:rsidRPr="006A3A5E">
        <w:rPr>
          <w:rFonts w:eastAsiaTheme="minorHAnsi" w:cstheme="minorBidi"/>
          <w:szCs w:val="24"/>
        </w:rPr>
        <w:t>A 2018. évben a vizsgált paraméterek tekintetében a levegőminőség értékelése jó volt.</w:t>
      </w:r>
    </w:p>
    <w:p w14:paraId="16F55B05" w14:textId="20EEDBDB" w:rsidR="00A56114" w:rsidRPr="00F60F3A" w:rsidRDefault="00376B1A" w:rsidP="00771E1C">
      <w:pPr>
        <w:tabs>
          <w:tab w:val="left" w:pos="142"/>
        </w:tabs>
        <w:spacing w:after="60"/>
        <w:ind w:right="1701"/>
        <w:jc w:val="both"/>
        <w:rPr>
          <w:b/>
        </w:rPr>
      </w:pPr>
      <w:r w:rsidRPr="00F60F3A">
        <w:rPr>
          <w:b/>
        </w:rPr>
        <w:t>Hulladékkezelés</w:t>
      </w:r>
    </w:p>
    <w:p w14:paraId="3DF9BEB0" w14:textId="5A85A379" w:rsidR="00376B1A" w:rsidRDefault="006A3A5E" w:rsidP="006A3A5E">
      <w:pPr>
        <w:jc w:val="both"/>
      </w:pPr>
      <w:r w:rsidRPr="006A3A5E">
        <w:rPr>
          <w:rFonts w:eastAsiaTheme="minorHAnsi"/>
          <w:szCs w:val="22"/>
          <w:lang w:eastAsia="en-US"/>
        </w:rPr>
        <w:t xml:space="preserve">A településről elszállított települési szilárd hulladékot a Szolgáltató a Szeged, </w:t>
      </w:r>
      <w:proofErr w:type="spellStart"/>
      <w:r w:rsidRPr="006A3A5E">
        <w:rPr>
          <w:rFonts w:eastAsiaTheme="minorHAnsi"/>
          <w:szCs w:val="22"/>
          <w:lang w:eastAsia="en-US"/>
        </w:rPr>
        <w:t>Sándorfalvi</w:t>
      </w:r>
      <w:proofErr w:type="spellEnd"/>
      <w:r w:rsidRPr="006A3A5E">
        <w:rPr>
          <w:rFonts w:eastAsiaTheme="minorHAnsi"/>
          <w:szCs w:val="22"/>
          <w:lang w:eastAsia="en-US"/>
        </w:rPr>
        <w:t xml:space="preserve"> úti Központi Hulladéklerakó Telepen (hrsz: 0140/2) helyezi el.</w:t>
      </w:r>
      <w:r>
        <w:rPr>
          <w:rFonts w:eastAsiaTheme="minorHAnsi"/>
          <w:szCs w:val="22"/>
          <w:lang w:eastAsia="en-US"/>
        </w:rPr>
        <w:t xml:space="preserve"> </w:t>
      </w:r>
      <w:r w:rsidRPr="006A3A5E">
        <w:rPr>
          <w:color w:val="000000"/>
          <w:szCs w:val="24"/>
        </w:rPr>
        <w:t>Az ingatlantulajdonosok a szelektíven gyűjtött települési szilárd hulladékot a szelektív gyűjtőszigeteken helyezhetik el, valamint az Üllés külterület 072/2</w:t>
      </w:r>
      <w:r w:rsidR="00C02404">
        <w:rPr>
          <w:color w:val="000000"/>
          <w:szCs w:val="24"/>
        </w:rPr>
        <w:t>7</w:t>
      </w:r>
      <w:r w:rsidRPr="006A3A5E">
        <w:rPr>
          <w:color w:val="000000"/>
          <w:szCs w:val="24"/>
        </w:rPr>
        <w:t xml:space="preserve"> hrsz. alatt kialakított hulladékudvarban. </w:t>
      </w:r>
      <w:r w:rsidRPr="006A3A5E">
        <w:rPr>
          <w:rFonts w:eastAsiaTheme="minorHAnsi"/>
          <w:szCs w:val="22"/>
          <w:lang w:eastAsia="en-US"/>
        </w:rPr>
        <w:t>Üllésen 2015.01.01-től került bevezetésre a házhoz menő szelektív hulladék begyűjtés. A szolgáltató kéthetente szállítja el a szelektív hulladékot. a háztartásokból.</w:t>
      </w:r>
      <w:r>
        <w:rPr>
          <w:rFonts w:eastAsiaTheme="minorHAnsi"/>
          <w:szCs w:val="22"/>
          <w:lang w:eastAsia="en-US"/>
        </w:rPr>
        <w:t xml:space="preserve"> </w:t>
      </w:r>
      <w:r w:rsidRPr="006A3A5E">
        <w:rPr>
          <w:rFonts w:eastAsiaTheme="minorHAnsi"/>
          <w:szCs w:val="22"/>
          <w:lang w:eastAsia="en-US"/>
        </w:rPr>
        <w:t>Veszélyes hulladékok tekintetében elsősorban a mezőgazdaság nagyobb szerepéből következik, hogy fóliákra, növényvédőszer maradványokra lehet számítani. Emellett természetesen a legm</w:t>
      </w:r>
      <w:r>
        <w:rPr>
          <w:rFonts w:eastAsiaTheme="minorHAnsi"/>
          <w:szCs w:val="22"/>
          <w:lang w:eastAsia="en-US"/>
        </w:rPr>
        <w:t>eghatározóbb veszélyes hulladék</w:t>
      </w:r>
      <w:r w:rsidRPr="006A3A5E">
        <w:rPr>
          <w:rFonts w:eastAsiaTheme="minorHAnsi"/>
          <w:szCs w:val="22"/>
          <w:lang w:eastAsia="en-US"/>
        </w:rPr>
        <w:t>forrás a háztartásokon belül keletkezik.</w:t>
      </w:r>
    </w:p>
    <w:p w14:paraId="06835FD0" w14:textId="77777777" w:rsidR="00EB3743" w:rsidRPr="00876CFB" w:rsidRDefault="00EB3743" w:rsidP="00771E1C">
      <w:pPr>
        <w:tabs>
          <w:tab w:val="left" w:pos="142"/>
        </w:tabs>
        <w:jc w:val="both"/>
        <w:rPr>
          <w:szCs w:val="24"/>
        </w:rPr>
      </w:pPr>
    </w:p>
    <w:p w14:paraId="2295FA68" w14:textId="77777777" w:rsidR="00376B1A" w:rsidRPr="00376B1A" w:rsidRDefault="00376B1A" w:rsidP="00771E1C">
      <w:pPr>
        <w:tabs>
          <w:tab w:val="left" w:pos="142"/>
        </w:tabs>
        <w:spacing w:after="60"/>
        <w:ind w:right="1701"/>
        <w:jc w:val="both"/>
      </w:pPr>
    </w:p>
    <w:p w14:paraId="485C8C56" w14:textId="77B7DB4D" w:rsidR="00057262" w:rsidRPr="003107F4" w:rsidRDefault="00274590" w:rsidP="00771E1C">
      <w:pPr>
        <w:pStyle w:val="Cmsor2"/>
        <w:numPr>
          <w:ilvl w:val="0"/>
          <w:numId w:val="6"/>
        </w:numPr>
        <w:tabs>
          <w:tab w:val="clear" w:pos="0"/>
          <w:tab w:val="left" w:pos="142"/>
        </w:tabs>
        <w:ind w:left="0" w:right="-1"/>
      </w:pPr>
      <w:r>
        <w:t>VÉDŐTERÜLETEK ÉS VÉDŐSÁVOK</w:t>
      </w:r>
    </w:p>
    <w:p w14:paraId="2D58BF4A" w14:textId="5581331A" w:rsidR="0084408E" w:rsidRDefault="000A14F8" w:rsidP="00771E1C">
      <w:pPr>
        <w:tabs>
          <w:tab w:val="left" w:pos="142"/>
        </w:tabs>
        <w:jc w:val="both"/>
        <w:rPr>
          <w:color w:val="000000" w:themeColor="text1"/>
          <w:szCs w:val="24"/>
        </w:rPr>
      </w:pPr>
      <w:r>
        <w:rPr>
          <w:color w:val="000000" w:themeColor="text1"/>
          <w:szCs w:val="24"/>
        </w:rPr>
        <w:t>Az</w:t>
      </w:r>
      <w:r w:rsidR="008C793E">
        <w:rPr>
          <w:color w:val="000000" w:themeColor="text1"/>
          <w:szCs w:val="24"/>
        </w:rPr>
        <w:t xml:space="preserve"> FGSZ Zrt és MO</w:t>
      </w:r>
      <w:r w:rsidR="00EB3743">
        <w:rPr>
          <w:color w:val="000000" w:themeColor="text1"/>
          <w:szCs w:val="24"/>
        </w:rPr>
        <w:t xml:space="preserve">L Nyrt által üzemeltetett </w:t>
      </w:r>
      <w:r w:rsidR="00D930DC">
        <w:rPr>
          <w:color w:val="000000" w:themeColor="text1"/>
          <w:szCs w:val="24"/>
        </w:rPr>
        <w:t xml:space="preserve">főbb </w:t>
      </w:r>
      <w:r w:rsidR="00EB3743">
        <w:rPr>
          <w:color w:val="000000" w:themeColor="text1"/>
          <w:szCs w:val="24"/>
        </w:rPr>
        <w:t>szénhidrogéni</w:t>
      </w:r>
      <w:r w:rsidR="00D930DC">
        <w:rPr>
          <w:color w:val="000000" w:themeColor="text1"/>
          <w:szCs w:val="24"/>
        </w:rPr>
        <w:t>pari létesítményeket és védőtávolságaikat ábrázolja a szerkezeti terv</w:t>
      </w:r>
      <w:r>
        <w:rPr>
          <w:color w:val="000000" w:themeColor="text1"/>
          <w:szCs w:val="24"/>
        </w:rPr>
        <w:t xml:space="preserve"> az adatszolgáltatások alapján</w:t>
      </w:r>
      <w:r w:rsidR="00D930DC">
        <w:rPr>
          <w:color w:val="000000" w:themeColor="text1"/>
          <w:szCs w:val="24"/>
        </w:rPr>
        <w:t>.</w:t>
      </w:r>
      <w:r w:rsidR="005E51CF">
        <w:rPr>
          <w:color w:val="000000" w:themeColor="text1"/>
          <w:szCs w:val="24"/>
        </w:rPr>
        <w:t xml:space="preserve"> </w:t>
      </w:r>
      <w:r w:rsidR="003F4FF4">
        <w:rPr>
          <w:color w:val="000000" w:themeColor="text1"/>
          <w:szCs w:val="24"/>
        </w:rPr>
        <w:t>A közutak menti 50-50 méteres egyeztetési sávokat is jelöli, melyen belüli építéshez a közút kezelőjének véleményét ki kell kérni.</w:t>
      </w:r>
    </w:p>
    <w:p w14:paraId="73349E45" w14:textId="46CFCF83" w:rsidR="008D0CEB" w:rsidRDefault="005E51CF" w:rsidP="00771E1C">
      <w:pPr>
        <w:tabs>
          <w:tab w:val="left" w:pos="142"/>
        </w:tabs>
        <w:jc w:val="both"/>
        <w:rPr>
          <w:color w:val="000000" w:themeColor="text1"/>
          <w:szCs w:val="24"/>
        </w:rPr>
      </w:pPr>
      <w:r>
        <w:rPr>
          <w:color w:val="000000" w:themeColor="text1"/>
          <w:szCs w:val="24"/>
        </w:rPr>
        <w:t>Vízbázis védőidomot nem kellett kijelölni. A belvízelvezető csatornák pa</w:t>
      </w:r>
      <w:r w:rsidR="00D930DC">
        <w:rPr>
          <w:color w:val="000000" w:themeColor="text1"/>
          <w:szCs w:val="24"/>
        </w:rPr>
        <w:t>rtvonalától számít</w:t>
      </w:r>
      <w:r w:rsidR="00F45083">
        <w:rPr>
          <w:color w:val="000000" w:themeColor="text1"/>
          <w:szCs w:val="24"/>
        </w:rPr>
        <w:t>ott</w:t>
      </w:r>
      <w:r w:rsidR="00D930DC">
        <w:rPr>
          <w:color w:val="000000" w:themeColor="text1"/>
          <w:szCs w:val="24"/>
        </w:rPr>
        <w:t xml:space="preserve"> védőtávolságá</w:t>
      </w:r>
      <w:r>
        <w:rPr>
          <w:color w:val="000000" w:themeColor="text1"/>
          <w:szCs w:val="24"/>
        </w:rPr>
        <w:t>t</w:t>
      </w:r>
      <w:r w:rsidR="00F45083">
        <w:rPr>
          <w:color w:val="000000" w:themeColor="text1"/>
          <w:szCs w:val="24"/>
        </w:rPr>
        <w:t xml:space="preserve"> (parti sáv)</w:t>
      </w:r>
      <w:r>
        <w:rPr>
          <w:color w:val="000000" w:themeColor="text1"/>
          <w:szCs w:val="24"/>
        </w:rPr>
        <w:t xml:space="preserve"> a vonatkozó országos jogszabály</w:t>
      </w:r>
      <w:r w:rsidR="00D930DC">
        <w:rPr>
          <w:color w:val="000000" w:themeColor="text1"/>
          <w:szCs w:val="24"/>
        </w:rPr>
        <w:t xml:space="preserve"> határozza meg, </w:t>
      </w:r>
      <w:r w:rsidR="00F45083">
        <w:rPr>
          <w:color w:val="000000" w:themeColor="text1"/>
          <w:szCs w:val="24"/>
        </w:rPr>
        <w:t>magyar á</w:t>
      </w:r>
      <w:r w:rsidR="00F45083" w:rsidRPr="00F45083">
        <w:rPr>
          <w:color w:val="000000" w:themeColor="text1"/>
          <w:szCs w:val="24"/>
        </w:rPr>
        <w:t xml:space="preserve">llami tulajdonú és </w:t>
      </w:r>
      <w:proofErr w:type="spellStart"/>
      <w:r w:rsidR="00F45083" w:rsidRPr="00F45083">
        <w:rPr>
          <w:color w:val="000000" w:themeColor="text1"/>
          <w:szCs w:val="24"/>
        </w:rPr>
        <w:t>Ativizig</w:t>
      </w:r>
      <w:proofErr w:type="spellEnd"/>
      <w:r w:rsidR="00F45083" w:rsidRPr="00F45083">
        <w:rPr>
          <w:color w:val="000000" w:themeColor="text1"/>
          <w:szCs w:val="24"/>
        </w:rPr>
        <w:t xml:space="preserve"> kezelésű csatornák és vízi létesítmények </w:t>
      </w:r>
      <w:r w:rsidR="00D930DC">
        <w:rPr>
          <w:color w:val="000000" w:themeColor="text1"/>
          <w:szCs w:val="24"/>
        </w:rPr>
        <w:t xml:space="preserve">esetén a partvonaltól számított 6-6 m, </w:t>
      </w:r>
      <w:r w:rsidR="00F45083" w:rsidRPr="00F45083">
        <w:rPr>
          <w:color w:val="000000" w:themeColor="text1"/>
          <w:szCs w:val="24"/>
        </w:rPr>
        <w:t xml:space="preserve">a forgalomképes </w:t>
      </w:r>
      <w:proofErr w:type="spellStart"/>
      <w:r w:rsidR="00F45083" w:rsidRPr="00F45083">
        <w:rPr>
          <w:color w:val="000000" w:themeColor="text1"/>
          <w:szCs w:val="24"/>
        </w:rPr>
        <w:t>Ativizig</w:t>
      </w:r>
      <w:proofErr w:type="spellEnd"/>
      <w:r w:rsidR="00F45083" w:rsidRPr="00F45083">
        <w:rPr>
          <w:color w:val="000000" w:themeColor="text1"/>
          <w:szCs w:val="24"/>
        </w:rPr>
        <w:t xml:space="preserve"> csatornák esetében </w:t>
      </w:r>
      <w:r w:rsidR="00D930DC">
        <w:rPr>
          <w:color w:val="000000" w:themeColor="text1"/>
          <w:szCs w:val="24"/>
        </w:rPr>
        <w:t xml:space="preserve">3-3 méter távolságot </w:t>
      </w:r>
      <w:r w:rsidR="00F45083" w:rsidRPr="00F45083">
        <w:rPr>
          <w:color w:val="000000" w:themeColor="text1"/>
          <w:szCs w:val="24"/>
        </w:rPr>
        <w:t xml:space="preserve">fenntartási, karbantartási </w:t>
      </w:r>
      <w:r w:rsidR="00F45083">
        <w:rPr>
          <w:color w:val="000000" w:themeColor="text1"/>
          <w:szCs w:val="24"/>
        </w:rPr>
        <w:t>munkák céljára szabadon kell hagyni</w:t>
      </w:r>
      <w:r w:rsidR="00F45083" w:rsidRPr="00F45083">
        <w:rPr>
          <w:color w:val="000000" w:themeColor="text1"/>
          <w:szCs w:val="24"/>
        </w:rPr>
        <w:t>. A parti sávon belül építmény nem helyezhető el.</w:t>
      </w:r>
      <w:r>
        <w:rPr>
          <w:color w:val="000000" w:themeColor="text1"/>
          <w:szCs w:val="24"/>
        </w:rPr>
        <w:t xml:space="preserve"> </w:t>
      </w:r>
      <w:r w:rsidR="00E85CA9">
        <w:rPr>
          <w:color w:val="000000" w:themeColor="text1"/>
          <w:szCs w:val="24"/>
        </w:rPr>
        <w:t>A szerkezeti terv feltünteti közúti érdekeltségi sávokat</w:t>
      </w:r>
      <w:r w:rsidR="00F45083">
        <w:rPr>
          <w:color w:val="000000" w:themeColor="text1"/>
          <w:szCs w:val="24"/>
        </w:rPr>
        <w:t xml:space="preserve"> is</w:t>
      </w:r>
      <w:r w:rsidR="00E85CA9">
        <w:rPr>
          <w:color w:val="000000" w:themeColor="text1"/>
          <w:szCs w:val="24"/>
        </w:rPr>
        <w:t xml:space="preserve">, melyeken belül a kezelővel egyeztetve lehet építkezni. </w:t>
      </w:r>
    </w:p>
    <w:p w14:paraId="442B8AA4" w14:textId="77777777" w:rsidR="005866AD" w:rsidRPr="005866AD" w:rsidRDefault="005866AD" w:rsidP="00771E1C">
      <w:pPr>
        <w:tabs>
          <w:tab w:val="left" w:pos="142"/>
        </w:tabs>
      </w:pPr>
    </w:p>
    <w:p w14:paraId="5C712A59" w14:textId="41BA3EC1" w:rsidR="00057262" w:rsidRPr="003107F4" w:rsidRDefault="00274590" w:rsidP="00771E1C">
      <w:pPr>
        <w:pStyle w:val="Cmsor2"/>
        <w:numPr>
          <w:ilvl w:val="0"/>
          <w:numId w:val="6"/>
        </w:numPr>
        <w:tabs>
          <w:tab w:val="clear" w:pos="0"/>
          <w:tab w:val="left" w:pos="142"/>
        </w:tabs>
        <w:spacing w:after="120" w:line="240" w:lineRule="auto"/>
        <w:ind w:left="0" w:right="-1"/>
      </w:pPr>
      <w:r>
        <w:t>KORLÁTOZÁSOK</w:t>
      </w:r>
    </w:p>
    <w:p w14:paraId="2E5185B8" w14:textId="13C36087" w:rsidR="000F5BCA" w:rsidRPr="007427EB" w:rsidRDefault="000F5BCA" w:rsidP="00771E1C">
      <w:pPr>
        <w:tabs>
          <w:tab w:val="left" w:pos="142"/>
        </w:tabs>
        <w:jc w:val="both"/>
        <w:rPr>
          <w:bCs/>
          <w:szCs w:val="24"/>
        </w:rPr>
      </w:pPr>
    </w:p>
    <w:p w14:paraId="3B033900" w14:textId="73796A07" w:rsidR="002460C5" w:rsidRPr="00F60F3A" w:rsidRDefault="00D930DC" w:rsidP="00771E1C">
      <w:pPr>
        <w:tabs>
          <w:tab w:val="left" w:pos="142"/>
        </w:tabs>
        <w:spacing w:after="60"/>
        <w:jc w:val="both"/>
        <w:rPr>
          <w:b/>
          <w:spacing w:val="-4"/>
          <w:szCs w:val="24"/>
        </w:rPr>
      </w:pPr>
      <w:r>
        <w:rPr>
          <w:b/>
          <w:spacing w:val="-4"/>
          <w:szCs w:val="24"/>
        </w:rPr>
        <w:t>Belvízzel veszélyeztetett</w:t>
      </w:r>
      <w:r w:rsidR="002460C5" w:rsidRPr="00F60F3A">
        <w:rPr>
          <w:b/>
          <w:spacing w:val="-4"/>
          <w:szCs w:val="24"/>
        </w:rPr>
        <w:t xml:space="preserve"> területek</w:t>
      </w:r>
    </w:p>
    <w:p w14:paraId="37CEEBDE" w14:textId="286FD2DD" w:rsidR="002460C5" w:rsidRPr="00111227" w:rsidRDefault="00D930DC" w:rsidP="009C39BC">
      <w:pPr>
        <w:tabs>
          <w:tab w:val="left" w:pos="142"/>
        </w:tabs>
        <w:spacing w:after="120"/>
        <w:jc w:val="both"/>
        <w:rPr>
          <w:i/>
          <w:spacing w:val="-4"/>
          <w:szCs w:val="24"/>
        </w:rPr>
      </w:pPr>
      <w:r>
        <w:rPr>
          <w:spacing w:val="-4"/>
          <w:szCs w:val="24"/>
        </w:rPr>
        <w:t>A magasabb szintű területrendezési tervek nem határoztak meg rendszeresen belvízjárta övezetet a településen, azonban a vízrendezési munkarészben, a Mezőgazdasági Parcella Azonosító (</w:t>
      </w:r>
      <w:proofErr w:type="spellStart"/>
      <w:r>
        <w:rPr>
          <w:spacing w:val="-4"/>
          <w:szCs w:val="24"/>
        </w:rPr>
        <w:t>Mepar</w:t>
      </w:r>
      <w:proofErr w:type="spellEnd"/>
      <w:r>
        <w:rPr>
          <w:spacing w:val="-4"/>
          <w:szCs w:val="24"/>
        </w:rPr>
        <w:t>) adatok alapján feltüntetett belvízjárta területek ábrázolásra kerülnek a szerkezeti terven</w:t>
      </w:r>
      <w:r w:rsidR="000A14F8">
        <w:rPr>
          <w:spacing w:val="-4"/>
          <w:szCs w:val="24"/>
        </w:rPr>
        <w:t xml:space="preserve"> (belvízzel veszélyeztetett terület</w:t>
      </w:r>
      <w:r w:rsidR="00111227">
        <w:rPr>
          <w:spacing w:val="-4"/>
          <w:szCs w:val="24"/>
        </w:rPr>
        <w:t>)</w:t>
      </w:r>
      <w:r>
        <w:rPr>
          <w:spacing w:val="-4"/>
          <w:szCs w:val="24"/>
        </w:rPr>
        <w:t xml:space="preserve">. </w:t>
      </w:r>
      <w:r w:rsidR="00111227">
        <w:rPr>
          <w:spacing w:val="-4"/>
          <w:szCs w:val="24"/>
        </w:rPr>
        <w:t xml:space="preserve">A Helyi Építési Szabályzat 6.§ (1) bekezdése szerint ezeken a területeken </w:t>
      </w:r>
      <w:r w:rsidR="00111227" w:rsidRPr="00111227">
        <w:rPr>
          <w:i/>
          <w:spacing w:val="-4"/>
          <w:szCs w:val="24"/>
        </w:rPr>
        <w:t>„</w:t>
      </w:r>
      <w:r w:rsidR="00111227">
        <w:rPr>
          <w:i/>
          <w:spacing w:val="-4"/>
          <w:szCs w:val="24"/>
        </w:rPr>
        <w:t>…</w:t>
      </w:r>
      <w:r w:rsidR="00111227" w:rsidRPr="00111227">
        <w:rPr>
          <w:i/>
          <w:spacing w:val="-4"/>
          <w:szCs w:val="24"/>
        </w:rPr>
        <w:t>huzamos emberi tartózkodásra szolgáló épület, épületrész földszinti padlószintje a telek előtti járda-, vagy útburkolat, ezek hiányában a csatlakozó rendezett terep szintjéhez képest legalább 60 cm-</w:t>
      </w:r>
      <w:proofErr w:type="spellStart"/>
      <w:r w:rsidR="00111227" w:rsidRPr="00111227">
        <w:rPr>
          <w:i/>
          <w:spacing w:val="-4"/>
          <w:szCs w:val="24"/>
        </w:rPr>
        <w:t>rel</w:t>
      </w:r>
      <w:proofErr w:type="spellEnd"/>
      <w:r w:rsidR="00111227" w:rsidRPr="00111227">
        <w:rPr>
          <w:i/>
          <w:spacing w:val="-4"/>
          <w:szCs w:val="24"/>
        </w:rPr>
        <w:t xml:space="preserve"> magasabban épüljön. A lábazat és a talajvíz-szigetelések víznyomás ellen méretezendők, ha </w:t>
      </w:r>
      <w:proofErr w:type="spellStart"/>
      <w:r w:rsidR="00111227" w:rsidRPr="00111227">
        <w:rPr>
          <w:i/>
          <w:spacing w:val="-4"/>
          <w:szCs w:val="24"/>
        </w:rPr>
        <w:t>geotechnikai</w:t>
      </w:r>
      <w:proofErr w:type="spellEnd"/>
      <w:r w:rsidR="00111227" w:rsidRPr="00111227">
        <w:rPr>
          <w:i/>
          <w:spacing w:val="-4"/>
          <w:szCs w:val="24"/>
        </w:rPr>
        <w:t xml:space="preserve"> jelentés ekként javasolja.”</w:t>
      </w:r>
    </w:p>
    <w:p w14:paraId="018169B4" w14:textId="592548D1" w:rsidR="001F1070" w:rsidRDefault="001F1070" w:rsidP="00771E1C">
      <w:pPr>
        <w:tabs>
          <w:tab w:val="left" w:pos="142"/>
        </w:tabs>
        <w:rPr>
          <w:b/>
        </w:rPr>
      </w:pPr>
      <w:r>
        <w:rPr>
          <w:b/>
        </w:rPr>
        <w:t>Régészeti területek</w:t>
      </w:r>
    </w:p>
    <w:p w14:paraId="4478028D" w14:textId="029A9A90" w:rsidR="001F1070" w:rsidRPr="001F1070" w:rsidRDefault="001F1070" w:rsidP="00771E1C">
      <w:pPr>
        <w:tabs>
          <w:tab w:val="left" w:pos="142"/>
        </w:tabs>
        <w:jc w:val="both"/>
        <w:sectPr w:rsidR="001F1070" w:rsidRPr="001F1070">
          <w:headerReference w:type="even" r:id="rId14"/>
          <w:pgSz w:w="11907" w:h="16840"/>
          <w:pgMar w:top="1418" w:right="1276" w:bottom="992" w:left="1276" w:header="708" w:footer="708" w:gutter="0"/>
          <w:cols w:space="708"/>
          <w:titlePg/>
        </w:sectPr>
      </w:pPr>
      <w:r w:rsidRPr="001F1070">
        <w:t>A tervlapokon feltünteté</w:t>
      </w:r>
      <w:r>
        <w:t>sre került</w:t>
      </w:r>
      <w:r w:rsidRPr="001F1070">
        <w:t xml:space="preserve"> a régészeti lelőhelyek legfrissebb </w:t>
      </w:r>
      <w:r>
        <w:t xml:space="preserve">állománya.  Régészeti lelőhellyel érintett területen  a beruházás megkezdése előtt egyeztetni kell az illetékes múzeummal. Az esetleges feltárási munkálatoknak országos jogszabályban meghatározott maximális díja van. </w:t>
      </w:r>
    </w:p>
    <w:p w14:paraId="49C5F99F" w14:textId="38A73C27" w:rsidR="00B40C6F" w:rsidRDefault="002A4238" w:rsidP="00B40C6F">
      <w:pPr>
        <w:tabs>
          <w:tab w:val="left" w:pos="142"/>
        </w:tabs>
        <w:ind w:right="-1"/>
        <w:rPr>
          <w:b/>
        </w:rPr>
      </w:pPr>
      <w:r>
        <w:rPr>
          <w:b/>
        </w:rPr>
        <w:lastRenderedPageBreak/>
        <w:t>49</w:t>
      </w:r>
      <w:r w:rsidR="009A46FA">
        <w:rPr>
          <w:b/>
        </w:rPr>
        <w:t>/202</w:t>
      </w:r>
      <w:r w:rsidR="00013AB8">
        <w:rPr>
          <w:b/>
        </w:rPr>
        <w:t>1</w:t>
      </w:r>
      <w:r w:rsidR="00D5270B">
        <w:rPr>
          <w:b/>
        </w:rPr>
        <w:t>. (V.</w:t>
      </w:r>
      <w:r>
        <w:rPr>
          <w:b/>
        </w:rPr>
        <w:t xml:space="preserve"> 0</w:t>
      </w:r>
      <w:r w:rsidR="00D5270B">
        <w:rPr>
          <w:b/>
        </w:rPr>
        <w:t>3.</w:t>
      </w:r>
      <w:r w:rsidR="009A46FA">
        <w:rPr>
          <w:b/>
        </w:rPr>
        <w:t xml:space="preserve">) </w:t>
      </w:r>
      <w:r w:rsidR="0091032B">
        <w:rPr>
          <w:b/>
        </w:rPr>
        <w:t>polgármesteri határozat</w:t>
      </w:r>
      <w:r w:rsidR="0091032B" w:rsidRPr="00C72FF1">
        <w:rPr>
          <w:b/>
        </w:rPr>
        <w:t xml:space="preserve"> </w:t>
      </w:r>
      <w:r w:rsidR="00B40C6F">
        <w:rPr>
          <w:b/>
        </w:rPr>
        <w:t>3</w:t>
      </w:r>
      <w:r w:rsidR="00B40C6F" w:rsidRPr="00C72FF1">
        <w:rPr>
          <w:b/>
        </w:rPr>
        <w:t>. sz. melléklete</w:t>
      </w:r>
    </w:p>
    <w:p w14:paraId="79C65C0B" w14:textId="77777777" w:rsidR="00B40C6F" w:rsidRDefault="00B40C6F" w:rsidP="00B40C6F">
      <w:pPr>
        <w:pStyle w:val="Cmsor2"/>
        <w:tabs>
          <w:tab w:val="clear" w:pos="0"/>
          <w:tab w:val="left" w:pos="142"/>
        </w:tabs>
        <w:spacing w:after="120" w:line="240" w:lineRule="auto"/>
        <w:ind w:right="-1"/>
      </w:pPr>
    </w:p>
    <w:p w14:paraId="4813A62F" w14:textId="51AD9BA5" w:rsidR="0042511F" w:rsidRPr="003107F4" w:rsidRDefault="0042511F" w:rsidP="00B40C6F">
      <w:pPr>
        <w:pStyle w:val="Cmsor2"/>
        <w:tabs>
          <w:tab w:val="clear" w:pos="0"/>
          <w:tab w:val="left" w:pos="142"/>
        </w:tabs>
        <w:spacing w:after="120" w:line="240" w:lineRule="auto"/>
        <w:ind w:right="-1"/>
      </w:pPr>
      <w:r>
        <w:t xml:space="preserve">BIOLÓGIAI AKTIVITÁSÉRTÉK </w:t>
      </w:r>
      <w:r w:rsidR="00B40C6F">
        <w:t>SZÁMÍTÁS ÉS TERÜLETI MÉRLEG</w:t>
      </w:r>
    </w:p>
    <w:p w14:paraId="593F78BE" w14:textId="06A1E2B7" w:rsidR="0042511F" w:rsidRPr="0042511F" w:rsidRDefault="00F45083" w:rsidP="00771E1C">
      <w:pPr>
        <w:pStyle w:val="Listaszerbekezds"/>
        <w:tabs>
          <w:tab w:val="left" w:pos="142"/>
        </w:tabs>
        <w:ind w:left="0"/>
        <w:jc w:val="both"/>
      </w:pPr>
      <w:r>
        <w:rPr>
          <w:b/>
        </w:rPr>
        <w:t>Üllés</w:t>
      </w:r>
      <w:r w:rsidR="0042511F" w:rsidRPr="0042511F">
        <w:rPr>
          <w:b/>
        </w:rPr>
        <w:t xml:space="preserve"> igazgatási terület felhasználása </w:t>
      </w:r>
      <w:r w:rsidR="0042511F" w:rsidRPr="0042511F">
        <w:t xml:space="preserve">(területi értékek hektárban, </w:t>
      </w:r>
      <w:proofErr w:type="spellStart"/>
      <w:r w:rsidR="0042511F" w:rsidRPr="0042511F">
        <w:t>Urbanimex</w:t>
      </w:r>
      <w:proofErr w:type="spellEnd"/>
      <w:r w:rsidR="0042511F" w:rsidRPr="0042511F">
        <w:t xml:space="preserve"> Bt saját készítés))</w:t>
      </w:r>
    </w:p>
    <w:p w14:paraId="20A9509B" w14:textId="3624D007" w:rsidR="0042511F" w:rsidRDefault="0042511F" w:rsidP="00771E1C">
      <w:pPr>
        <w:tabs>
          <w:tab w:val="left" w:pos="142"/>
        </w:tabs>
        <w:jc w:val="both"/>
      </w:pPr>
    </w:p>
    <w:tbl>
      <w:tblPr>
        <w:tblW w:w="1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1498"/>
        <w:gridCol w:w="1498"/>
        <w:gridCol w:w="1361"/>
        <w:gridCol w:w="1089"/>
        <w:gridCol w:w="1908"/>
      </w:tblGrid>
      <w:tr w:rsidR="00DD2925" w:rsidRPr="00C35610" w14:paraId="17D5B805" w14:textId="77777777" w:rsidTr="00DD2925">
        <w:trPr>
          <w:trHeight w:val="454"/>
        </w:trPr>
        <w:tc>
          <w:tcPr>
            <w:tcW w:w="5038" w:type="dxa"/>
            <w:shd w:val="clear" w:color="auto" w:fill="auto"/>
          </w:tcPr>
          <w:p w14:paraId="1862DB8F" w14:textId="77777777" w:rsidR="00DD2925" w:rsidRPr="00C35610" w:rsidRDefault="00DD2925" w:rsidP="003F4FF4">
            <w:pPr>
              <w:jc w:val="both"/>
              <w:rPr>
                <w:b/>
                <w:szCs w:val="24"/>
              </w:rPr>
            </w:pPr>
          </w:p>
          <w:p w14:paraId="238DC9E7" w14:textId="77777777" w:rsidR="00DD2925" w:rsidRPr="00C35610" w:rsidRDefault="00DD2925" w:rsidP="003F4FF4">
            <w:pPr>
              <w:jc w:val="both"/>
              <w:rPr>
                <w:b/>
                <w:szCs w:val="24"/>
              </w:rPr>
            </w:pPr>
            <w:r>
              <w:rPr>
                <w:b/>
                <w:szCs w:val="24"/>
              </w:rPr>
              <w:t>Területfelhasználási egység</w:t>
            </w:r>
          </w:p>
        </w:tc>
        <w:tc>
          <w:tcPr>
            <w:tcW w:w="1498" w:type="dxa"/>
            <w:shd w:val="clear" w:color="auto" w:fill="auto"/>
            <w:vAlign w:val="center"/>
          </w:tcPr>
          <w:p w14:paraId="11876B4D" w14:textId="77777777" w:rsidR="00DD2925" w:rsidRPr="00C35610" w:rsidRDefault="00DD2925" w:rsidP="003F4FF4">
            <w:pPr>
              <w:jc w:val="both"/>
              <w:rPr>
                <w:b/>
                <w:szCs w:val="24"/>
              </w:rPr>
            </w:pPr>
            <w:r>
              <w:rPr>
                <w:b/>
                <w:szCs w:val="24"/>
              </w:rPr>
              <w:t>Belterület és</w:t>
            </w:r>
            <w:r w:rsidRPr="00C35610">
              <w:rPr>
                <w:b/>
                <w:szCs w:val="24"/>
              </w:rPr>
              <w:t xml:space="preserve"> </w:t>
            </w:r>
            <w:r>
              <w:rPr>
                <w:b/>
                <w:szCs w:val="24"/>
              </w:rPr>
              <w:t>tervezett bel</w:t>
            </w:r>
            <w:r w:rsidRPr="00C35610">
              <w:rPr>
                <w:b/>
                <w:szCs w:val="24"/>
              </w:rPr>
              <w:t>terület</w:t>
            </w:r>
            <w:r>
              <w:rPr>
                <w:b/>
                <w:szCs w:val="24"/>
              </w:rPr>
              <w:t xml:space="preserve"> (ha)</w:t>
            </w:r>
          </w:p>
        </w:tc>
        <w:tc>
          <w:tcPr>
            <w:tcW w:w="1498" w:type="dxa"/>
            <w:shd w:val="clear" w:color="auto" w:fill="auto"/>
            <w:vAlign w:val="center"/>
          </w:tcPr>
          <w:p w14:paraId="132C2E49" w14:textId="77777777" w:rsidR="00DD2925" w:rsidRPr="00C35610" w:rsidRDefault="00DD2925" w:rsidP="003F4FF4">
            <w:pPr>
              <w:jc w:val="both"/>
              <w:rPr>
                <w:b/>
                <w:szCs w:val="24"/>
              </w:rPr>
            </w:pPr>
            <w:r w:rsidRPr="00C35610">
              <w:rPr>
                <w:b/>
                <w:szCs w:val="24"/>
              </w:rPr>
              <w:t>Külterület</w:t>
            </w:r>
            <w:r>
              <w:rPr>
                <w:b/>
                <w:szCs w:val="24"/>
              </w:rPr>
              <w:t xml:space="preserve"> (ha)</w:t>
            </w:r>
          </w:p>
        </w:tc>
        <w:tc>
          <w:tcPr>
            <w:tcW w:w="1361" w:type="dxa"/>
            <w:shd w:val="clear" w:color="auto" w:fill="auto"/>
            <w:vAlign w:val="center"/>
          </w:tcPr>
          <w:p w14:paraId="20F85AAC" w14:textId="77777777" w:rsidR="00DD2925" w:rsidRPr="00C35610" w:rsidRDefault="00DD2925" w:rsidP="003F4FF4">
            <w:pPr>
              <w:jc w:val="both"/>
              <w:rPr>
                <w:b/>
                <w:szCs w:val="24"/>
              </w:rPr>
            </w:pPr>
            <w:r w:rsidRPr="00C35610">
              <w:rPr>
                <w:b/>
                <w:szCs w:val="24"/>
              </w:rPr>
              <w:t>Összesen</w:t>
            </w:r>
            <w:r>
              <w:rPr>
                <w:b/>
                <w:szCs w:val="24"/>
              </w:rPr>
              <w:t xml:space="preserve"> (ha)</w:t>
            </w:r>
          </w:p>
        </w:tc>
        <w:tc>
          <w:tcPr>
            <w:tcW w:w="1089" w:type="dxa"/>
            <w:shd w:val="clear" w:color="auto" w:fill="auto"/>
            <w:vAlign w:val="center"/>
          </w:tcPr>
          <w:p w14:paraId="72BB3C24" w14:textId="77777777" w:rsidR="00DD2925" w:rsidRPr="00C35610" w:rsidRDefault="00DD2925" w:rsidP="003F4FF4">
            <w:pPr>
              <w:jc w:val="both"/>
              <w:rPr>
                <w:b/>
                <w:szCs w:val="24"/>
              </w:rPr>
            </w:pPr>
            <w:r w:rsidRPr="00C35610">
              <w:rPr>
                <w:b/>
                <w:szCs w:val="24"/>
              </w:rPr>
              <w:t>BIA</w:t>
            </w:r>
          </w:p>
          <w:p w14:paraId="13FF321C" w14:textId="77777777" w:rsidR="00DD2925" w:rsidRPr="00C35610" w:rsidRDefault="00DD2925" w:rsidP="003F4FF4">
            <w:pPr>
              <w:jc w:val="both"/>
              <w:rPr>
                <w:b/>
                <w:szCs w:val="24"/>
              </w:rPr>
            </w:pPr>
            <w:r w:rsidRPr="00C35610">
              <w:rPr>
                <w:b/>
                <w:szCs w:val="24"/>
              </w:rPr>
              <w:t>szorzó</w:t>
            </w:r>
          </w:p>
        </w:tc>
        <w:tc>
          <w:tcPr>
            <w:tcW w:w="1908" w:type="dxa"/>
            <w:shd w:val="clear" w:color="auto" w:fill="auto"/>
            <w:vAlign w:val="center"/>
          </w:tcPr>
          <w:p w14:paraId="4032078E" w14:textId="77777777" w:rsidR="00DD2925" w:rsidRPr="00C35610" w:rsidRDefault="00DD2925" w:rsidP="003F4FF4">
            <w:pPr>
              <w:jc w:val="both"/>
              <w:rPr>
                <w:b/>
                <w:szCs w:val="24"/>
              </w:rPr>
            </w:pPr>
            <w:r w:rsidRPr="00C35610">
              <w:rPr>
                <w:b/>
                <w:szCs w:val="24"/>
              </w:rPr>
              <w:t>BIA</w:t>
            </w:r>
          </w:p>
          <w:p w14:paraId="5A58B2F1" w14:textId="77777777" w:rsidR="00DD2925" w:rsidRPr="00C35610" w:rsidRDefault="00DD2925" w:rsidP="003F4FF4">
            <w:pPr>
              <w:jc w:val="both"/>
              <w:rPr>
                <w:b/>
                <w:szCs w:val="24"/>
              </w:rPr>
            </w:pPr>
            <w:r w:rsidRPr="00C35610">
              <w:rPr>
                <w:b/>
                <w:szCs w:val="24"/>
              </w:rPr>
              <w:t>érték</w:t>
            </w:r>
          </w:p>
        </w:tc>
      </w:tr>
      <w:tr w:rsidR="00DD2925" w:rsidRPr="00C35610" w14:paraId="04631CC2" w14:textId="77777777" w:rsidTr="00DD2925">
        <w:trPr>
          <w:trHeight w:val="454"/>
        </w:trPr>
        <w:tc>
          <w:tcPr>
            <w:tcW w:w="5038" w:type="dxa"/>
            <w:shd w:val="clear" w:color="auto" w:fill="auto"/>
          </w:tcPr>
          <w:p w14:paraId="7D0163F1" w14:textId="77777777" w:rsidR="00DD2925" w:rsidRPr="00C35610" w:rsidRDefault="00DD2925" w:rsidP="003F4FF4">
            <w:pPr>
              <w:jc w:val="both"/>
              <w:rPr>
                <w:b/>
                <w:szCs w:val="24"/>
              </w:rPr>
            </w:pPr>
            <w:r w:rsidRPr="00C35610">
              <w:rPr>
                <w:b/>
                <w:szCs w:val="24"/>
              </w:rPr>
              <w:t>Beépített és beépítésre szánt</w:t>
            </w:r>
          </w:p>
        </w:tc>
        <w:tc>
          <w:tcPr>
            <w:tcW w:w="1498" w:type="dxa"/>
            <w:shd w:val="clear" w:color="auto" w:fill="auto"/>
            <w:vAlign w:val="center"/>
          </w:tcPr>
          <w:p w14:paraId="3964035F" w14:textId="77777777" w:rsidR="00DD2925" w:rsidRPr="00625A13" w:rsidRDefault="00DD2925" w:rsidP="003F4FF4">
            <w:pPr>
              <w:jc w:val="center"/>
              <w:rPr>
                <w:b/>
                <w:szCs w:val="24"/>
              </w:rPr>
            </w:pPr>
          </w:p>
        </w:tc>
        <w:tc>
          <w:tcPr>
            <w:tcW w:w="1498" w:type="dxa"/>
            <w:shd w:val="clear" w:color="auto" w:fill="auto"/>
            <w:vAlign w:val="center"/>
          </w:tcPr>
          <w:p w14:paraId="4CE21FDD" w14:textId="77777777" w:rsidR="00DD2925" w:rsidRPr="00C35610" w:rsidRDefault="00DD2925" w:rsidP="003F4FF4">
            <w:pPr>
              <w:jc w:val="center"/>
              <w:rPr>
                <w:b/>
                <w:szCs w:val="24"/>
              </w:rPr>
            </w:pPr>
          </w:p>
        </w:tc>
        <w:tc>
          <w:tcPr>
            <w:tcW w:w="1361" w:type="dxa"/>
            <w:shd w:val="clear" w:color="auto" w:fill="auto"/>
            <w:vAlign w:val="center"/>
          </w:tcPr>
          <w:p w14:paraId="19ED3EA6" w14:textId="77777777" w:rsidR="00DD2925" w:rsidRPr="00C35610" w:rsidRDefault="00DD2925" w:rsidP="003F4FF4">
            <w:pPr>
              <w:jc w:val="center"/>
              <w:rPr>
                <w:b/>
                <w:szCs w:val="24"/>
              </w:rPr>
            </w:pPr>
            <w:r>
              <w:rPr>
                <w:b/>
                <w:szCs w:val="24"/>
              </w:rPr>
              <w:t>248,3</w:t>
            </w:r>
          </w:p>
        </w:tc>
        <w:tc>
          <w:tcPr>
            <w:tcW w:w="1089" w:type="dxa"/>
            <w:shd w:val="clear" w:color="auto" w:fill="auto"/>
            <w:vAlign w:val="center"/>
          </w:tcPr>
          <w:p w14:paraId="3D892638" w14:textId="77777777" w:rsidR="00DD2925" w:rsidRPr="00C35610" w:rsidRDefault="00DD2925" w:rsidP="003F4FF4">
            <w:pPr>
              <w:jc w:val="center"/>
              <w:rPr>
                <w:b/>
                <w:szCs w:val="24"/>
              </w:rPr>
            </w:pPr>
          </w:p>
        </w:tc>
        <w:tc>
          <w:tcPr>
            <w:tcW w:w="1908" w:type="dxa"/>
            <w:shd w:val="clear" w:color="auto" w:fill="auto"/>
            <w:vAlign w:val="center"/>
          </w:tcPr>
          <w:p w14:paraId="518C09DC" w14:textId="77777777" w:rsidR="00DD2925" w:rsidRPr="00C35610" w:rsidRDefault="00DD2925" w:rsidP="003F4FF4">
            <w:pPr>
              <w:jc w:val="center"/>
              <w:rPr>
                <w:b/>
                <w:szCs w:val="24"/>
              </w:rPr>
            </w:pPr>
          </w:p>
        </w:tc>
      </w:tr>
      <w:tr w:rsidR="00DD2925" w:rsidRPr="00C35610" w14:paraId="5B7D4240" w14:textId="77777777" w:rsidTr="00DD2925">
        <w:trPr>
          <w:trHeight w:val="454"/>
        </w:trPr>
        <w:tc>
          <w:tcPr>
            <w:tcW w:w="5038" w:type="dxa"/>
            <w:shd w:val="clear" w:color="auto" w:fill="auto"/>
          </w:tcPr>
          <w:p w14:paraId="6952FE2A" w14:textId="77777777" w:rsidR="00DD2925" w:rsidRPr="00527FD9" w:rsidRDefault="00DD2925" w:rsidP="003F4FF4">
            <w:pPr>
              <w:jc w:val="both"/>
              <w:rPr>
                <w:szCs w:val="24"/>
              </w:rPr>
            </w:pPr>
            <w:r w:rsidRPr="00527FD9">
              <w:rPr>
                <w:szCs w:val="24"/>
              </w:rPr>
              <w:t xml:space="preserve">Falusias lakó - </w:t>
            </w:r>
            <w:proofErr w:type="spellStart"/>
            <w:r w:rsidRPr="00527FD9">
              <w:rPr>
                <w:szCs w:val="24"/>
              </w:rPr>
              <w:t>Lf</w:t>
            </w:r>
            <w:proofErr w:type="spellEnd"/>
          </w:p>
        </w:tc>
        <w:tc>
          <w:tcPr>
            <w:tcW w:w="1498" w:type="dxa"/>
            <w:shd w:val="clear" w:color="auto" w:fill="auto"/>
            <w:vAlign w:val="center"/>
          </w:tcPr>
          <w:p w14:paraId="2FED7A3C" w14:textId="77777777" w:rsidR="00DD2925" w:rsidRPr="00527FD9" w:rsidRDefault="00DD2925" w:rsidP="003F4FF4">
            <w:pPr>
              <w:jc w:val="center"/>
              <w:rPr>
                <w:szCs w:val="24"/>
              </w:rPr>
            </w:pPr>
            <w:r>
              <w:rPr>
                <w:szCs w:val="24"/>
              </w:rPr>
              <w:t>149,6</w:t>
            </w:r>
          </w:p>
        </w:tc>
        <w:tc>
          <w:tcPr>
            <w:tcW w:w="1498" w:type="dxa"/>
            <w:shd w:val="clear" w:color="auto" w:fill="auto"/>
            <w:vAlign w:val="center"/>
          </w:tcPr>
          <w:p w14:paraId="447715A1" w14:textId="77777777" w:rsidR="00DD2925" w:rsidRPr="00527FD9" w:rsidRDefault="00DD2925" w:rsidP="003F4FF4">
            <w:pPr>
              <w:jc w:val="center"/>
              <w:rPr>
                <w:szCs w:val="24"/>
              </w:rPr>
            </w:pPr>
            <w:r>
              <w:rPr>
                <w:szCs w:val="24"/>
              </w:rPr>
              <w:t>-</w:t>
            </w:r>
          </w:p>
        </w:tc>
        <w:tc>
          <w:tcPr>
            <w:tcW w:w="1361" w:type="dxa"/>
            <w:shd w:val="clear" w:color="auto" w:fill="auto"/>
            <w:vAlign w:val="center"/>
          </w:tcPr>
          <w:p w14:paraId="2785A66B" w14:textId="77777777" w:rsidR="00DD2925" w:rsidRPr="00527FD9" w:rsidRDefault="00DD2925" w:rsidP="003F4FF4">
            <w:pPr>
              <w:jc w:val="center"/>
              <w:rPr>
                <w:szCs w:val="24"/>
              </w:rPr>
            </w:pPr>
            <w:r>
              <w:rPr>
                <w:szCs w:val="24"/>
              </w:rPr>
              <w:t>149,6</w:t>
            </w:r>
          </w:p>
        </w:tc>
        <w:tc>
          <w:tcPr>
            <w:tcW w:w="1089" w:type="dxa"/>
            <w:shd w:val="clear" w:color="auto" w:fill="auto"/>
            <w:vAlign w:val="center"/>
          </w:tcPr>
          <w:p w14:paraId="4D4E240C" w14:textId="77777777" w:rsidR="00DD2925" w:rsidRPr="00527FD9" w:rsidRDefault="00DD2925" w:rsidP="003F4FF4">
            <w:pPr>
              <w:jc w:val="center"/>
              <w:rPr>
                <w:szCs w:val="24"/>
              </w:rPr>
            </w:pPr>
            <w:r w:rsidRPr="00527FD9">
              <w:rPr>
                <w:szCs w:val="24"/>
              </w:rPr>
              <w:t>2,4</w:t>
            </w:r>
          </w:p>
        </w:tc>
        <w:tc>
          <w:tcPr>
            <w:tcW w:w="1908" w:type="dxa"/>
            <w:shd w:val="clear" w:color="auto" w:fill="auto"/>
            <w:vAlign w:val="center"/>
          </w:tcPr>
          <w:p w14:paraId="49C9BDA5" w14:textId="77777777" w:rsidR="00DD2925" w:rsidRPr="00527FD9" w:rsidRDefault="00DD2925" w:rsidP="003F4FF4">
            <w:pPr>
              <w:jc w:val="center"/>
              <w:rPr>
                <w:szCs w:val="24"/>
              </w:rPr>
            </w:pPr>
            <w:r>
              <w:rPr>
                <w:szCs w:val="24"/>
              </w:rPr>
              <w:t>359,0</w:t>
            </w:r>
          </w:p>
        </w:tc>
      </w:tr>
      <w:tr w:rsidR="00DD2925" w:rsidRPr="00C35610" w14:paraId="61B1DFEF" w14:textId="77777777" w:rsidTr="00DD2925">
        <w:trPr>
          <w:trHeight w:val="454"/>
        </w:trPr>
        <w:tc>
          <w:tcPr>
            <w:tcW w:w="5038" w:type="dxa"/>
            <w:shd w:val="clear" w:color="auto" w:fill="auto"/>
          </w:tcPr>
          <w:p w14:paraId="6F636CE2" w14:textId="77777777" w:rsidR="00DD2925" w:rsidRPr="00527FD9" w:rsidRDefault="00DD2925" w:rsidP="003F4FF4">
            <w:pPr>
              <w:jc w:val="both"/>
              <w:rPr>
                <w:szCs w:val="24"/>
              </w:rPr>
            </w:pPr>
            <w:r w:rsidRPr="00527FD9">
              <w:rPr>
                <w:szCs w:val="24"/>
              </w:rPr>
              <w:t xml:space="preserve">Településközponti terület - </w:t>
            </w:r>
            <w:proofErr w:type="spellStart"/>
            <w:r w:rsidRPr="00527FD9">
              <w:rPr>
                <w:szCs w:val="24"/>
              </w:rPr>
              <w:t>Vt</w:t>
            </w:r>
            <w:proofErr w:type="spellEnd"/>
          </w:p>
        </w:tc>
        <w:tc>
          <w:tcPr>
            <w:tcW w:w="1498" w:type="dxa"/>
            <w:shd w:val="clear" w:color="auto" w:fill="auto"/>
            <w:vAlign w:val="center"/>
          </w:tcPr>
          <w:p w14:paraId="54551FEC" w14:textId="77777777" w:rsidR="00DD2925" w:rsidRPr="00527FD9" w:rsidRDefault="00DD2925" w:rsidP="003F4FF4">
            <w:pPr>
              <w:jc w:val="center"/>
              <w:rPr>
                <w:szCs w:val="24"/>
              </w:rPr>
            </w:pPr>
            <w:r>
              <w:rPr>
                <w:szCs w:val="24"/>
              </w:rPr>
              <w:t>11,8</w:t>
            </w:r>
          </w:p>
        </w:tc>
        <w:tc>
          <w:tcPr>
            <w:tcW w:w="1498" w:type="dxa"/>
            <w:shd w:val="clear" w:color="auto" w:fill="auto"/>
            <w:vAlign w:val="center"/>
          </w:tcPr>
          <w:p w14:paraId="60B68A75" w14:textId="77777777" w:rsidR="00DD2925" w:rsidRPr="00527FD9" w:rsidRDefault="00DD2925" w:rsidP="003F4FF4">
            <w:pPr>
              <w:jc w:val="center"/>
              <w:rPr>
                <w:szCs w:val="24"/>
              </w:rPr>
            </w:pPr>
            <w:r>
              <w:rPr>
                <w:szCs w:val="24"/>
              </w:rPr>
              <w:t>-</w:t>
            </w:r>
          </w:p>
        </w:tc>
        <w:tc>
          <w:tcPr>
            <w:tcW w:w="1361" w:type="dxa"/>
            <w:shd w:val="clear" w:color="auto" w:fill="auto"/>
            <w:vAlign w:val="center"/>
          </w:tcPr>
          <w:p w14:paraId="55EA8FA8" w14:textId="77777777" w:rsidR="00DD2925" w:rsidRPr="00527FD9" w:rsidRDefault="00DD2925" w:rsidP="003F4FF4">
            <w:pPr>
              <w:jc w:val="center"/>
              <w:rPr>
                <w:szCs w:val="24"/>
              </w:rPr>
            </w:pPr>
            <w:r>
              <w:rPr>
                <w:szCs w:val="24"/>
              </w:rPr>
              <w:t>11,8</w:t>
            </w:r>
          </w:p>
        </w:tc>
        <w:tc>
          <w:tcPr>
            <w:tcW w:w="1089" w:type="dxa"/>
            <w:shd w:val="clear" w:color="auto" w:fill="auto"/>
            <w:vAlign w:val="center"/>
          </w:tcPr>
          <w:p w14:paraId="2296021D" w14:textId="77777777" w:rsidR="00DD2925" w:rsidRPr="00527FD9" w:rsidRDefault="00DD2925" w:rsidP="003F4FF4">
            <w:pPr>
              <w:jc w:val="center"/>
              <w:rPr>
                <w:szCs w:val="24"/>
              </w:rPr>
            </w:pPr>
            <w:r w:rsidRPr="00527FD9">
              <w:rPr>
                <w:szCs w:val="24"/>
              </w:rPr>
              <w:t>0,5</w:t>
            </w:r>
          </w:p>
        </w:tc>
        <w:tc>
          <w:tcPr>
            <w:tcW w:w="1908" w:type="dxa"/>
            <w:shd w:val="clear" w:color="auto" w:fill="auto"/>
            <w:vAlign w:val="center"/>
          </w:tcPr>
          <w:p w14:paraId="6FDBE375" w14:textId="77777777" w:rsidR="00DD2925" w:rsidRPr="00527FD9" w:rsidRDefault="00DD2925" w:rsidP="003F4FF4">
            <w:pPr>
              <w:jc w:val="center"/>
              <w:rPr>
                <w:szCs w:val="24"/>
              </w:rPr>
            </w:pPr>
            <w:r>
              <w:rPr>
                <w:szCs w:val="24"/>
              </w:rPr>
              <w:t>5,9</w:t>
            </w:r>
          </w:p>
        </w:tc>
      </w:tr>
      <w:tr w:rsidR="00DD2925" w:rsidRPr="00C35610" w14:paraId="595309C0" w14:textId="77777777" w:rsidTr="00DD2925">
        <w:trPr>
          <w:trHeight w:val="454"/>
        </w:trPr>
        <w:tc>
          <w:tcPr>
            <w:tcW w:w="5038" w:type="dxa"/>
            <w:shd w:val="clear" w:color="auto" w:fill="auto"/>
          </w:tcPr>
          <w:p w14:paraId="7FE8CB55" w14:textId="77777777" w:rsidR="00DD2925" w:rsidRPr="00527FD9" w:rsidRDefault="00DD2925" w:rsidP="003F4FF4">
            <w:pPr>
              <w:jc w:val="both"/>
              <w:rPr>
                <w:szCs w:val="24"/>
              </w:rPr>
            </w:pPr>
            <w:r w:rsidRPr="00527FD9">
              <w:rPr>
                <w:szCs w:val="24"/>
              </w:rPr>
              <w:t xml:space="preserve">Kereskedelmi gazdasági szolgáltató terület  - </w:t>
            </w:r>
            <w:proofErr w:type="spellStart"/>
            <w:r w:rsidRPr="00527FD9">
              <w:rPr>
                <w:szCs w:val="24"/>
              </w:rPr>
              <w:t>Gksz</w:t>
            </w:r>
            <w:proofErr w:type="spellEnd"/>
          </w:p>
        </w:tc>
        <w:tc>
          <w:tcPr>
            <w:tcW w:w="1498" w:type="dxa"/>
            <w:shd w:val="clear" w:color="auto" w:fill="auto"/>
            <w:vAlign w:val="center"/>
          </w:tcPr>
          <w:p w14:paraId="20CD7138" w14:textId="77777777" w:rsidR="00DD2925" w:rsidRPr="00527FD9" w:rsidRDefault="00DD2925" w:rsidP="003F4FF4">
            <w:pPr>
              <w:jc w:val="center"/>
              <w:rPr>
                <w:szCs w:val="24"/>
              </w:rPr>
            </w:pPr>
            <w:r>
              <w:rPr>
                <w:szCs w:val="24"/>
              </w:rPr>
              <w:t>10,0</w:t>
            </w:r>
          </w:p>
        </w:tc>
        <w:tc>
          <w:tcPr>
            <w:tcW w:w="1498" w:type="dxa"/>
            <w:shd w:val="clear" w:color="auto" w:fill="auto"/>
            <w:vAlign w:val="center"/>
          </w:tcPr>
          <w:p w14:paraId="047D3635" w14:textId="77777777" w:rsidR="00DD2925" w:rsidRPr="00527FD9" w:rsidRDefault="00DD2925" w:rsidP="003F4FF4">
            <w:pPr>
              <w:jc w:val="center"/>
              <w:rPr>
                <w:szCs w:val="24"/>
              </w:rPr>
            </w:pPr>
            <w:r>
              <w:rPr>
                <w:szCs w:val="24"/>
              </w:rPr>
              <w:t>0,4</w:t>
            </w:r>
          </w:p>
        </w:tc>
        <w:tc>
          <w:tcPr>
            <w:tcW w:w="1361" w:type="dxa"/>
            <w:shd w:val="clear" w:color="auto" w:fill="auto"/>
            <w:vAlign w:val="center"/>
          </w:tcPr>
          <w:p w14:paraId="52953FF5" w14:textId="77777777" w:rsidR="00DD2925" w:rsidRPr="00527FD9" w:rsidRDefault="00DD2925" w:rsidP="003F4FF4">
            <w:pPr>
              <w:jc w:val="center"/>
              <w:rPr>
                <w:szCs w:val="24"/>
              </w:rPr>
            </w:pPr>
            <w:r>
              <w:rPr>
                <w:szCs w:val="24"/>
              </w:rPr>
              <w:t>10,4</w:t>
            </w:r>
          </w:p>
        </w:tc>
        <w:tc>
          <w:tcPr>
            <w:tcW w:w="1089" w:type="dxa"/>
            <w:shd w:val="clear" w:color="auto" w:fill="auto"/>
            <w:vAlign w:val="center"/>
          </w:tcPr>
          <w:p w14:paraId="42C37664" w14:textId="77777777" w:rsidR="00DD2925" w:rsidRPr="00527FD9" w:rsidRDefault="00DD2925" w:rsidP="003F4FF4">
            <w:pPr>
              <w:jc w:val="center"/>
              <w:rPr>
                <w:szCs w:val="24"/>
              </w:rPr>
            </w:pPr>
            <w:r w:rsidRPr="00527FD9">
              <w:rPr>
                <w:szCs w:val="24"/>
              </w:rPr>
              <w:t>0,4</w:t>
            </w:r>
          </w:p>
        </w:tc>
        <w:tc>
          <w:tcPr>
            <w:tcW w:w="1908" w:type="dxa"/>
            <w:shd w:val="clear" w:color="auto" w:fill="auto"/>
            <w:vAlign w:val="center"/>
          </w:tcPr>
          <w:p w14:paraId="5FA1B2BE" w14:textId="77777777" w:rsidR="00DD2925" w:rsidRPr="00527FD9" w:rsidRDefault="00DD2925" w:rsidP="003F4FF4">
            <w:pPr>
              <w:jc w:val="center"/>
              <w:rPr>
                <w:szCs w:val="24"/>
              </w:rPr>
            </w:pPr>
            <w:r>
              <w:rPr>
                <w:szCs w:val="24"/>
              </w:rPr>
              <w:t>4,2</w:t>
            </w:r>
          </w:p>
        </w:tc>
      </w:tr>
      <w:tr w:rsidR="00DD2925" w:rsidRPr="00C35610" w14:paraId="0BCF4D50" w14:textId="77777777" w:rsidTr="00DD2925">
        <w:trPr>
          <w:trHeight w:val="454"/>
        </w:trPr>
        <w:tc>
          <w:tcPr>
            <w:tcW w:w="5038" w:type="dxa"/>
            <w:shd w:val="clear" w:color="auto" w:fill="auto"/>
          </w:tcPr>
          <w:p w14:paraId="61A9E5B6" w14:textId="77777777" w:rsidR="00DD2925" w:rsidRPr="00527FD9" w:rsidRDefault="00DD2925" w:rsidP="003F4FF4">
            <w:pPr>
              <w:jc w:val="both"/>
              <w:rPr>
                <w:szCs w:val="24"/>
              </w:rPr>
            </w:pPr>
            <w:r w:rsidRPr="00527FD9">
              <w:rPr>
                <w:szCs w:val="24"/>
              </w:rPr>
              <w:t xml:space="preserve">Általános gazdasági terület - </w:t>
            </w:r>
            <w:proofErr w:type="spellStart"/>
            <w:r w:rsidRPr="00527FD9">
              <w:rPr>
                <w:szCs w:val="24"/>
              </w:rPr>
              <w:t>Gá</w:t>
            </w:r>
            <w:proofErr w:type="spellEnd"/>
          </w:p>
        </w:tc>
        <w:tc>
          <w:tcPr>
            <w:tcW w:w="1498" w:type="dxa"/>
            <w:shd w:val="clear" w:color="auto" w:fill="auto"/>
            <w:vAlign w:val="center"/>
          </w:tcPr>
          <w:p w14:paraId="4DDE6496" w14:textId="77777777" w:rsidR="00DD2925" w:rsidRPr="00527FD9" w:rsidRDefault="00DD2925" w:rsidP="003F4FF4">
            <w:pPr>
              <w:jc w:val="center"/>
              <w:rPr>
                <w:szCs w:val="24"/>
              </w:rPr>
            </w:pPr>
            <w:r>
              <w:rPr>
                <w:szCs w:val="24"/>
              </w:rPr>
              <w:t>5,8</w:t>
            </w:r>
          </w:p>
        </w:tc>
        <w:tc>
          <w:tcPr>
            <w:tcW w:w="1498" w:type="dxa"/>
            <w:shd w:val="clear" w:color="auto" w:fill="auto"/>
            <w:vAlign w:val="center"/>
          </w:tcPr>
          <w:p w14:paraId="67C5B6CA" w14:textId="77777777" w:rsidR="00DD2925" w:rsidRPr="00527FD9" w:rsidRDefault="00DD2925" w:rsidP="003F4FF4">
            <w:pPr>
              <w:jc w:val="center"/>
              <w:rPr>
                <w:szCs w:val="24"/>
              </w:rPr>
            </w:pPr>
            <w:r>
              <w:rPr>
                <w:szCs w:val="24"/>
              </w:rPr>
              <w:t>14,1</w:t>
            </w:r>
          </w:p>
        </w:tc>
        <w:tc>
          <w:tcPr>
            <w:tcW w:w="1361" w:type="dxa"/>
            <w:shd w:val="clear" w:color="auto" w:fill="auto"/>
            <w:vAlign w:val="center"/>
          </w:tcPr>
          <w:p w14:paraId="27025D98" w14:textId="77777777" w:rsidR="00DD2925" w:rsidRPr="00527FD9" w:rsidRDefault="00DD2925" w:rsidP="003F4FF4">
            <w:pPr>
              <w:jc w:val="center"/>
              <w:rPr>
                <w:szCs w:val="24"/>
              </w:rPr>
            </w:pPr>
            <w:r>
              <w:rPr>
                <w:szCs w:val="24"/>
              </w:rPr>
              <w:t>19,9</w:t>
            </w:r>
          </w:p>
        </w:tc>
        <w:tc>
          <w:tcPr>
            <w:tcW w:w="1089" w:type="dxa"/>
            <w:shd w:val="clear" w:color="auto" w:fill="auto"/>
            <w:vAlign w:val="center"/>
          </w:tcPr>
          <w:p w14:paraId="20CD4D83" w14:textId="77777777" w:rsidR="00DD2925" w:rsidRPr="00527FD9" w:rsidRDefault="00DD2925" w:rsidP="003F4FF4">
            <w:pPr>
              <w:jc w:val="center"/>
              <w:rPr>
                <w:szCs w:val="24"/>
              </w:rPr>
            </w:pPr>
            <w:r w:rsidRPr="00527FD9">
              <w:rPr>
                <w:szCs w:val="24"/>
              </w:rPr>
              <w:t>0,4</w:t>
            </w:r>
          </w:p>
        </w:tc>
        <w:tc>
          <w:tcPr>
            <w:tcW w:w="1908" w:type="dxa"/>
            <w:shd w:val="clear" w:color="auto" w:fill="auto"/>
            <w:vAlign w:val="center"/>
          </w:tcPr>
          <w:p w14:paraId="7F236464" w14:textId="77777777" w:rsidR="00DD2925" w:rsidRPr="00527FD9" w:rsidRDefault="00DD2925" w:rsidP="003F4FF4">
            <w:pPr>
              <w:jc w:val="center"/>
              <w:rPr>
                <w:szCs w:val="24"/>
              </w:rPr>
            </w:pPr>
            <w:r>
              <w:rPr>
                <w:szCs w:val="24"/>
              </w:rPr>
              <w:t>8,0</w:t>
            </w:r>
          </w:p>
        </w:tc>
      </w:tr>
      <w:tr w:rsidR="00DD2925" w:rsidRPr="00C35610" w14:paraId="3C29B4DF" w14:textId="77777777" w:rsidTr="00DD2925">
        <w:trPr>
          <w:trHeight w:val="454"/>
        </w:trPr>
        <w:tc>
          <w:tcPr>
            <w:tcW w:w="5038" w:type="dxa"/>
            <w:shd w:val="clear" w:color="auto" w:fill="auto"/>
          </w:tcPr>
          <w:p w14:paraId="2AD5A8A4" w14:textId="77777777" w:rsidR="00DD2925" w:rsidRPr="00527FD9" w:rsidRDefault="00DD2925" w:rsidP="003F4FF4">
            <w:pPr>
              <w:jc w:val="both"/>
              <w:rPr>
                <w:szCs w:val="24"/>
              </w:rPr>
            </w:pPr>
            <w:r w:rsidRPr="00527FD9">
              <w:rPr>
                <w:szCs w:val="24"/>
              </w:rPr>
              <w:t>Különleges sport</w:t>
            </w:r>
            <w:r>
              <w:rPr>
                <w:szCs w:val="24"/>
              </w:rPr>
              <w:t xml:space="preserve">- és szabadidő </w:t>
            </w:r>
            <w:r w:rsidRPr="00527FD9">
              <w:rPr>
                <w:szCs w:val="24"/>
              </w:rPr>
              <w:t>terület</w:t>
            </w:r>
            <w:r>
              <w:rPr>
                <w:szCs w:val="24"/>
              </w:rPr>
              <w:t xml:space="preserve"> - </w:t>
            </w:r>
            <w:proofErr w:type="spellStart"/>
            <w:r>
              <w:rPr>
                <w:szCs w:val="24"/>
              </w:rPr>
              <w:t>Ksp</w:t>
            </w:r>
            <w:proofErr w:type="spellEnd"/>
          </w:p>
        </w:tc>
        <w:tc>
          <w:tcPr>
            <w:tcW w:w="1498" w:type="dxa"/>
            <w:shd w:val="clear" w:color="auto" w:fill="auto"/>
            <w:vAlign w:val="center"/>
          </w:tcPr>
          <w:p w14:paraId="61B3665B" w14:textId="77777777" w:rsidR="00DD2925" w:rsidRPr="00527FD9" w:rsidRDefault="00DD2925" w:rsidP="003F4FF4">
            <w:pPr>
              <w:jc w:val="center"/>
              <w:rPr>
                <w:szCs w:val="24"/>
              </w:rPr>
            </w:pPr>
            <w:r>
              <w:rPr>
                <w:szCs w:val="24"/>
              </w:rPr>
              <w:t>3,4</w:t>
            </w:r>
          </w:p>
        </w:tc>
        <w:tc>
          <w:tcPr>
            <w:tcW w:w="1498" w:type="dxa"/>
            <w:shd w:val="clear" w:color="auto" w:fill="auto"/>
            <w:vAlign w:val="center"/>
          </w:tcPr>
          <w:p w14:paraId="3A6A958A" w14:textId="77777777" w:rsidR="00DD2925" w:rsidRPr="00527FD9" w:rsidRDefault="00DD2925" w:rsidP="003F4FF4">
            <w:pPr>
              <w:jc w:val="center"/>
              <w:rPr>
                <w:szCs w:val="24"/>
              </w:rPr>
            </w:pPr>
            <w:r>
              <w:rPr>
                <w:szCs w:val="24"/>
              </w:rPr>
              <w:t>-</w:t>
            </w:r>
          </w:p>
        </w:tc>
        <w:tc>
          <w:tcPr>
            <w:tcW w:w="1361" w:type="dxa"/>
            <w:shd w:val="clear" w:color="auto" w:fill="auto"/>
            <w:vAlign w:val="center"/>
          </w:tcPr>
          <w:p w14:paraId="25F798DD" w14:textId="77777777" w:rsidR="00DD2925" w:rsidRPr="00527FD9" w:rsidRDefault="00DD2925" w:rsidP="003F4FF4">
            <w:pPr>
              <w:jc w:val="center"/>
              <w:rPr>
                <w:szCs w:val="24"/>
              </w:rPr>
            </w:pPr>
            <w:r>
              <w:rPr>
                <w:szCs w:val="24"/>
              </w:rPr>
              <w:t>3,4</w:t>
            </w:r>
          </w:p>
        </w:tc>
        <w:tc>
          <w:tcPr>
            <w:tcW w:w="1089" w:type="dxa"/>
            <w:shd w:val="clear" w:color="auto" w:fill="auto"/>
            <w:vAlign w:val="center"/>
          </w:tcPr>
          <w:p w14:paraId="26B025F0" w14:textId="77777777" w:rsidR="00DD2925" w:rsidRPr="00527FD9" w:rsidRDefault="00DD2925" w:rsidP="003F4FF4">
            <w:pPr>
              <w:jc w:val="center"/>
              <w:rPr>
                <w:szCs w:val="24"/>
              </w:rPr>
            </w:pPr>
            <w:r w:rsidRPr="00527FD9">
              <w:rPr>
                <w:szCs w:val="24"/>
              </w:rPr>
              <w:t>3,0</w:t>
            </w:r>
          </w:p>
        </w:tc>
        <w:tc>
          <w:tcPr>
            <w:tcW w:w="1908" w:type="dxa"/>
            <w:shd w:val="clear" w:color="auto" w:fill="auto"/>
            <w:vAlign w:val="center"/>
          </w:tcPr>
          <w:p w14:paraId="4EAC1EE2" w14:textId="77777777" w:rsidR="00DD2925" w:rsidRPr="00527FD9" w:rsidRDefault="00DD2925" w:rsidP="003F4FF4">
            <w:pPr>
              <w:jc w:val="center"/>
              <w:rPr>
                <w:szCs w:val="24"/>
              </w:rPr>
            </w:pPr>
            <w:r>
              <w:rPr>
                <w:szCs w:val="24"/>
              </w:rPr>
              <w:t>10,2</w:t>
            </w:r>
          </w:p>
        </w:tc>
      </w:tr>
      <w:tr w:rsidR="00DD2925" w:rsidRPr="00C35610" w14:paraId="599A9D89" w14:textId="77777777" w:rsidTr="00DD2925">
        <w:trPr>
          <w:trHeight w:val="454"/>
        </w:trPr>
        <w:tc>
          <w:tcPr>
            <w:tcW w:w="5038" w:type="dxa"/>
            <w:shd w:val="clear" w:color="auto" w:fill="auto"/>
          </w:tcPr>
          <w:p w14:paraId="270C90A7" w14:textId="77777777" w:rsidR="00DD2925" w:rsidRPr="00527FD9" w:rsidRDefault="00DD2925" w:rsidP="003F4FF4">
            <w:pPr>
              <w:jc w:val="both"/>
              <w:rPr>
                <w:szCs w:val="24"/>
              </w:rPr>
            </w:pPr>
            <w:r>
              <w:rPr>
                <w:szCs w:val="24"/>
              </w:rPr>
              <w:t xml:space="preserve">Különleges mezőgazdasági üzemi - </w:t>
            </w:r>
            <w:proofErr w:type="spellStart"/>
            <w:r>
              <w:rPr>
                <w:szCs w:val="24"/>
              </w:rPr>
              <w:t>Km</w:t>
            </w:r>
            <w:r w:rsidRPr="00527FD9">
              <w:rPr>
                <w:szCs w:val="24"/>
              </w:rPr>
              <w:t>ü</w:t>
            </w:r>
            <w:proofErr w:type="spellEnd"/>
          </w:p>
        </w:tc>
        <w:tc>
          <w:tcPr>
            <w:tcW w:w="1498" w:type="dxa"/>
            <w:shd w:val="clear" w:color="auto" w:fill="auto"/>
            <w:vAlign w:val="center"/>
          </w:tcPr>
          <w:p w14:paraId="28160EA4"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713C775A" w14:textId="77777777" w:rsidR="00DD2925" w:rsidRPr="00527FD9" w:rsidRDefault="00DD2925" w:rsidP="003F4FF4">
            <w:pPr>
              <w:jc w:val="center"/>
              <w:rPr>
                <w:szCs w:val="24"/>
              </w:rPr>
            </w:pPr>
            <w:r>
              <w:rPr>
                <w:szCs w:val="24"/>
              </w:rPr>
              <w:t>24,9</w:t>
            </w:r>
          </w:p>
        </w:tc>
        <w:tc>
          <w:tcPr>
            <w:tcW w:w="1361" w:type="dxa"/>
            <w:shd w:val="clear" w:color="auto" w:fill="auto"/>
            <w:vAlign w:val="center"/>
          </w:tcPr>
          <w:p w14:paraId="37BBA65E" w14:textId="77777777" w:rsidR="00DD2925" w:rsidRPr="00527FD9" w:rsidRDefault="00DD2925" w:rsidP="003F4FF4">
            <w:pPr>
              <w:jc w:val="center"/>
              <w:rPr>
                <w:szCs w:val="24"/>
              </w:rPr>
            </w:pPr>
            <w:r>
              <w:rPr>
                <w:szCs w:val="24"/>
              </w:rPr>
              <w:t>24,9</w:t>
            </w:r>
          </w:p>
        </w:tc>
        <w:tc>
          <w:tcPr>
            <w:tcW w:w="1089" w:type="dxa"/>
            <w:shd w:val="clear" w:color="auto" w:fill="auto"/>
            <w:vAlign w:val="center"/>
          </w:tcPr>
          <w:p w14:paraId="34EA2291" w14:textId="77777777" w:rsidR="00DD2925" w:rsidRPr="00527FD9" w:rsidRDefault="00DD2925" w:rsidP="003F4FF4">
            <w:pPr>
              <w:jc w:val="center"/>
              <w:rPr>
                <w:szCs w:val="24"/>
              </w:rPr>
            </w:pPr>
            <w:r w:rsidRPr="00527FD9">
              <w:rPr>
                <w:szCs w:val="24"/>
              </w:rPr>
              <w:t>0,7</w:t>
            </w:r>
          </w:p>
        </w:tc>
        <w:tc>
          <w:tcPr>
            <w:tcW w:w="1908" w:type="dxa"/>
            <w:shd w:val="clear" w:color="auto" w:fill="auto"/>
            <w:vAlign w:val="center"/>
          </w:tcPr>
          <w:p w14:paraId="153CD3EB" w14:textId="77777777" w:rsidR="00DD2925" w:rsidRPr="00527FD9" w:rsidRDefault="00DD2925" w:rsidP="003F4FF4">
            <w:pPr>
              <w:jc w:val="center"/>
              <w:rPr>
                <w:szCs w:val="24"/>
              </w:rPr>
            </w:pPr>
            <w:r>
              <w:rPr>
                <w:szCs w:val="24"/>
              </w:rPr>
              <w:t>17,4</w:t>
            </w:r>
          </w:p>
        </w:tc>
      </w:tr>
      <w:tr w:rsidR="00DD2925" w:rsidRPr="00C35610" w14:paraId="51AD9237" w14:textId="77777777" w:rsidTr="00DD2925">
        <w:trPr>
          <w:trHeight w:val="454"/>
        </w:trPr>
        <w:tc>
          <w:tcPr>
            <w:tcW w:w="5038" w:type="dxa"/>
            <w:shd w:val="clear" w:color="auto" w:fill="auto"/>
          </w:tcPr>
          <w:p w14:paraId="1B9A6F55" w14:textId="77777777" w:rsidR="00DD2925" w:rsidRPr="00527FD9" w:rsidRDefault="00DD2925" w:rsidP="003F4FF4">
            <w:pPr>
              <w:jc w:val="both"/>
              <w:rPr>
                <w:szCs w:val="24"/>
              </w:rPr>
            </w:pPr>
            <w:r>
              <w:rPr>
                <w:szCs w:val="24"/>
              </w:rPr>
              <w:t xml:space="preserve">Különleges temető terület - </w:t>
            </w:r>
            <w:proofErr w:type="spellStart"/>
            <w:r>
              <w:rPr>
                <w:szCs w:val="24"/>
              </w:rPr>
              <w:t>Kte</w:t>
            </w:r>
            <w:proofErr w:type="spellEnd"/>
          </w:p>
        </w:tc>
        <w:tc>
          <w:tcPr>
            <w:tcW w:w="1498" w:type="dxa"/>
            <w:shd w:val="clear" w:color="auto" w:fill="auto"/>
            <w:vAlign w:val="center"/>
          </w:tcPr>
          <w:p w14:paraId="0EADCC33" w14:textId="77777777" w:rsidR="00DD2925" w:rsidRPr="00527FD9" w:rsidRDefault="00DD2925" w:rsidP="003F4FF4">
            <w:pPr>
              <w:jc w:val="center"/>
              <w:rPr>
                <w:szCs w:val="24"/>
              </w:rPr>
            </w:pPr>
            <w:r>
              <w:rPr>
                <w:szCs w:val="24"/>
              </w:rPr>
              <w:t>5,3</w:t>
            </w:r>
          </w:p>
        </w:tc>
        <w:tc>
          <w:tcPr>
            <w:tcW w:w="1498" w:type="dxa"/>
            <w:shd w:val="clear" w:color="auto" w:fill="auto"/>
            <w:vAlign w:val="center"/>
          </w:tcPr>
          <w:p w14:paraId="3C7F7C78" w14:textId="77777777" w:rsidR="00DD2925" w:rsidRPr="00527FD9" w:rsidRDefault="00DD2925" w:rsidP="003F4FF4">
            <w:pPr>
              <w:jc w:val="center"/>
              <w:rPr>
                <w:szCs w:val="24"/>
              </w:rPr>
            </w:pPr>
            <w:r>
              <w:rPr>
                <w:szCs w:val="24"/>
              </w:rPr>
              <w:t>-</w:t>
            </w:r>
          </w:p>
        </w:tc>
        <w:tc>
          <w:tcPr>
            <w:tcW w:w="1361" w:type="dxa"/>
            <w:shd w:val="clear" w:color="auto" w:fill="auto"/>
            <w:vAlign w:val="center"/>
          </w:tcPr>
          <w:p w14:paraId="01D6ED6D" w14:textId="77777777" w:rsidR="00DD2925" w:rsidRPr="00527FD9" w:rsidRDefault="00DD2925" w:rsidP="003F4FF4">
            <w:pPr>
              <w:jc w:val="center"/>
              <w:rPr>
                <w:szCs w:val="24"/>
              </w:rPr>
            </w:pPr>
            <w:r>
              <w:rPr>
                <w:szCs w:val="24"/>
              </w:rPr>
              <w:t>5,3</w:t>
            </w:r>
          </w:p>
        </w:tc>
        <w:tc>
          <w:tcPr>
            <w:tcW w:w="1089" w:type="dxa"/>
            <w:shd w:val="clear" w:color="auto" w:fill="auto"/>
            <w:vAlign w:val="center"/>
          </w:tcPr>
          <w:p w14:paraId="2D5F1C4E" w14:textId="77777777" w:rsidR="00DD2925" w:rsidRPr="00527FD9" w:rsidRDefault="00DD2925" w:rsidP="003F4FF4">
            <w:pPr>
              <w:jc w:val="center"/>
              <w:rPr>
                <w:szCs w:val="24"/>
              </w:rPr>
            </w:pPr>
            <w:r w:rsidRPr="00527FD9">
              <w:rPr>
                <w:szCs w:val="24"/>
              </w:rPr>
              <w:t>3,0</w:t>
            </w:r>
          </w:p>
        </w:tc>
        <w:tc>
          <w:tcPr>
            <w:tcW w:w="1908" w:type="dxa"/>
            <w:shd w:val="clear" w:color="auto" w:fill="auto"/>
            <w:vAlign w:val="center"/>
          </w:tcPr>
          <w:p w14:paraId="34CDAE89" w14:textId="77777777" w:rsidR="00DD2925" w:rsidRPr="00527FD9" w:rsidRDefault="00DD2925" w:rsidP="003F4FF4">
            <w:pPr>
              <w:jc w:val="center"/>
              <w:rPr>
                <w:szCs w:val="24"/>
              </w:rPr>
            </w:pPr>
            <w:r>
              <w:rPr>
                <w:szCs w:val="24"/>
              </w:rPr>
              <w:t>15,9</w:t>
            </w:r>
          </w:p>
        </w:tc>
      </w:tr>
      <w:tr w:rsidR="00DD2925" w:rsidRPr="00C35610" w14:paraId="4C8E1EBD" w14:textId="77777777" w:rsidTr="00DD2925">
        <w:trPr>
          <w:trHeight w:val="454"/>
        </w:trPr>
        <w:tc>
          <w:tcPr>
            <w:tcW w:w="5038" w:type="dxa"/>
            <w:shd w:val="clear" w:color="auto" w:fill="auto"/>
          </w:tcPr>
          <w:p w14:paraId="0ACF16A9" w14:textId="77777777" w:rsidR="00DD2925" w:rsidRPr="00527FD9" w:rsidRDefault="00DD2925" w:rsidP="003F4FF4">
            <w:pPr>
              <w:jc w:val="both"/>
              <w:rPr>
                <w:szCs w:val="24"/>
              </w:rPr>
            </w:pPr>
            <w:r w:rsidRPr="00527FD9">
              <w:rPr>
                <w:szCs w:val="24"/>
              </w:rPr>
              <w:t>Hulladék</w:t>
            </w:r>
            <w:r>
              <w:rPr>
                <w:szCs w:val="24"/>
              </w:rPr>
              <w:t xml:space="preserve">kezelő - </w:t>
            </w:r>
            <w:proofErr w:type="spellStart"/>
            <w:r>
              <w:rPr>
                <w:szCs w:val="24"/>
              </w:rPr>
              <w:t>Kh</w:t>
            </w:r>
            <w:proofErr w:type="spellEnd"/>
          </w:p>
        </w:tc>
        <w:tc>
          <w:tcPr>
            <w:tcW w:w="1498" w:type="dxa"/>
            <w:shd w:val="clear" w:color="auto" w:fill="auto"/>
            <w:vAlign w:val="center"/>
          </w:tcPr>
          <w:p w14:paraId="45A4FA3B"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6520830C" w14:textId="77777777" w:rsidR="00DD2925" w:rsidRPr="00527FD9" w:rsidRDefault="00DD2925" w:rsidP="003F4FF4">
            <w:pPr>
              <w:jc w:val="center"/>
              <w:rPr>
                <w:szCs w:val="24"/>
              </w:rPr>
            </w:pPr>
            <w:r>
              <w:rPr>
                <w:szCs w:val="24"/>
              </w:rPr>
              <w:t>3,9</w:t>
            </w:r>
          </w:p>
        </w:tc>
        <w:tc>
          <w:tcPr>
            <w:tcW w:w="1361" w:type="dxa"/>
            <w:shd w:val="clear" w:color="auto" w:fill="auto"/>
            <w:vAlign w:val="center"/>
          </w:tcPr>
          <w:p w14:paraId="2B50467E" w14:textId="77777777" w:rsidR="00DD2925" w:rsidRPr="00527FD9" w:rsidRDefault="00DD2925" w:rsidP="003F4FF4">
            <w:pPr>
              <w:jc w:val="center"/>
              <w:rPr>
                <w:szCs w:val="24"/>
              </w:rPr>
            </w:pPr>
            <w:r>
              <w:rPr>
                <w:szCs w:val="24"/>
              </w:rPr>
              <w:t>3,9</w:t>
            </w:r>
          </w:p>
        </w:tc>
        <w:tc>
          <w:tcPr>
            <w:tcW w:w="1089" w:type="dxa"/>
            <w:shd w:val="clear" w:color="auto" w:fill="auto"/>
            <w:vAlign w:val="center"/>
          </w:tcPr>
          <w:p w14:paraId="41AD0F2A" w14:textId="77777777" w:rsidR="00DD2925" w:rsidRPr="00527FD9" w:rsidRDefault="00DD2925" w:rsidP="003F4FF4">
            <w:pPr>
              <w:jc w:val="center"/>
              <w:rPr>
                <w:szCs w:val="24"/>
              </w:rPr>
            </w:pPr>
            <w:r w:rsidRPr="00527FD9">
              <w:rPr>
                <w:szCs w:val="24"/>
              </w:rPr>
              <w:t>0,1</w:t>
            </w:r>
          </w:p>
        </w:tc>
        <w:tc>
          <w:tcPr>
            <w:tcW w:w="1908" w:type="dxa"/>
            <w:shd w:val="clear" w:color="auto" w:fill="auto"/>
            <w:vAlign w:val="center"/>
          </w:tcPr>
          <w:p w14:paraId="272B8B5C" w14:textId="77777777" w:rsidR="00DD2925" w:rsidRPr="00527FD9" w:rsidRDefault="00DD2925" w:rsidP="003F4FF4">
            <w:pPr>
              <w:jc w:val="center"/>
              <w:rPr>
                <w:szCs w:val="24"/>
              </w:rPr>
            </w:pPr>
            <w:r>
              <w:rPr>
                <w:szCs w:val="24"/>
              </w:rPr>
              <w:t>0,4</w:t>
            </w:r>
          </w:p>
        </w:tc>
      </w:tr>
      <w:tr w:rsidR="00DD2925" w:rsidRPr="00C35610" w14:paraId="6B36119D" w14:textId="77777777" w:rsidTr="00DD2925">
        <w:trPr>
          <w:trHeight w:val="454"/>
        </w:trPr>
        <w:tc>
          <w:tcPr>
            <w:tcW w:w="5038" w:type="dxa"/>
            <w:shd w:val="clear" w:color="auto" w:fill="auto"/>
          </w:tcPr>
          <w:p w14:paraId="033E1C18" w14:textId="77777777" w:rsidR="00DD2925" w:rsidRPr="00527FD9" w:rsidRDefault="00DD2925" w:rsidP="003F4FF4">
            <w:pPr>
              <w:jc w:val="both"/>
              <w:rPr>
                <w:szCs w:val="24"/>
              </w:rPr>
            </w:pPr>
            <w:r>
              <w:rPr>
                <w:szCs w:val="24"/>
              </w:rPr>
              <w:t>Idegenforgalmi - Ki</w:t>
            </w:r>
          </w:p>
        </w:tc>
        <w:tc>
          <w:tcPr>
            <w:tcW w:w="1498" w:type="dxa"/>
            <w:shd w:val="clear" w:color="auto" w:fill="auto"/>
            <w:vAlign w:val="center"/>
          </w:tcPr>
          <w:p w14:paraId="00C8799F"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25EE8562" w14:textId="77777777" w:rsidR="00DD2925" w:rsidRPr="00527FD9" w:rsidRDefault="00DD2925" w:rsidP="003F4FF4">
            <w:pPr>
              <w:jc w:val="center"/>
              <w:rPr>
                <w:szCs w:val="24"/>
              </w:rPr>
            </w:pPr>
            <w:r>
              <w:rPr>
                <w:szCs w:val="24"/>
              </w:rPr>
              <w:t>1,1</w:t>
            </w:r>
          </w:p>
        </w:tc>
        <w:tc>
          <w:tcPr>
            <w:tcW w:w="1361" w:type="dxa"/>
            <w:shd w:val="clear" w:color="auto" w:fill="auto"/>
            <w:vAlign w:val="center"/>
          </w:tcPr>
          <w:p w14:paraId="4A7FC90D" w14:textId="77777777" w:rsidR="00DD2925" w:rsidRPr="00527FD9" w:rsidRDefault="00DD2925" w:rsidP="003F4FF4">
            <w:pPr>
              <w:jc w:val="center"/>
              <w:rPr>
                <w:szCs w:val="24"/>
              </w:rPr>
            </w:pPr>
            <w:r>
              <w:rPr>
                <w:szCs w:val="24"/>
              </w:rPr>
              <w:t>1,1</w:t>
            </w:r>
          </w:p>
        </w:tc>
        <w:tc>
          <w:tcPr>
            <w:tcW w:w="1089" w:type="dxa"/>
            <w:shd w:val="clear" w:color="auto" w:fill="auto"/>
            <w:vAlign w:val="center"/>
          </w:tcPr>
          <w:p w14:paraId="2350D739" w14:textId="77777777" w:rsidR="00DD2925" w:rsidRPr="00527FD9" w:rsidRDefault="00DD2925" w:rsidP="003F4FF4">
            <w:pPr>
              <w:jc w:val="center"/>
              <w:rPr>
                <w:szCs w:val="24"/>
              </w:rPr>
            </w:pPr>
            <w:r w:rsidRPr="00527FD9">
              <w:rPr>
                <w:szCs w:val="24"/>
              </w:rPr>
              <w:t>1,5</w:t>
            </w:r>
          </w:p>
        </w:tc>
        <w:tc>
          <w:tcPr>
            <w:tcW w:w="1908" w:type="dxa"/>
            <w:shd w:val="clear" w:color="auto" w:fill="auto"/>
            <w:vAlign w:val="center"/>
          </w:tcPr>
          <w:p w14:paraId="6F5D5941" w14:textId="77777777" w:rsidR="00DD2925" w:rsidRPr="00527FD9" w:rsidRDefault="00DD2925" w:rsidP="003F4FF4">
            <w:pPr>
              <w:jc w:val="center"/>
              <w:rPr>
                <w:szCs w:val="24"/>
              </w:rPr>
            </w:pPr>
            <w:r>
              <w:rPr>
                <w:szCs w:val="24"/>
              </w:rPr>
              <w:t>1,7</w:t>
            </w:r>
          </w:p>
        </w:tc>
      </w:tr>
      <w:tr w:rsidR="00DD2925" w:rsidRPr="00C35610" w14:paraId="492E6BD7" w14:textId="77777777" w:rsidTr="00DD2925">
        <w:trPr>
          <w:trHeight w:val="454"/>
        </w:trPr>
        <w:tc>
          <w:tcPr>
            <w:tcW w:w="5038" w:type="dxa"/>
            <w:shd w:val="clear" w:color="auto" w:fill="auto"/>
          </w:tcPr>
          <w:p w14:paraId="144EAFBF" w14:textId="77777777" w:rsidR="00DD2925" w:rsidRPr="00527FD9" w:rsidRDefault="00DD2925" w:rsidP="003F4FF4">
            <w:pPr>
              <w:jc w:val="both"/>
              <w:rPr>
                <w:szCs w:val="24"/>
              </w:rPr>
            </w:pPr>
            <w:r>
              <w:rPr>
                <w:szCs w:val="24"/>
              </w:rPr>
              <w:t xml:space="preserve">Közlekedési célú terület - </w:t>
            </w:r>
            <w:proofErr w:type="spellStart"/>
            <w:r>
              <w:rPr>
                <w:szCs w:val="24"/>
              </w:rPr>
              <w:t>Kbk</w:t>
            </w:r>
            <w:proofErr w:type="spellEnd"/>
          </w:p>
        </w:tc>
        <w:tc>
          <w:tcPr>
            <w:tcW w:w="1498" w:type="dxa"/>
            <w:shd w:val="clear" w:color="auto" w:fill="auto"/>
            <w:vAlign w:val="center"/>
          </w:tcPr>
          <w:p w14:paraId="29B8E1AB" w14:textId="77777777" w:rsidR="00DD2925" w:rsidRPr="00527FD9" w:rsidRDefault="00DD2925" w:rsidP="003F4FF4">
            <w:pPr>
              <w:jc w:val="center"/>
              <w:rPr>
                <w:szCs w:val="24"/>
              </w:rPr>
            </w:pPr>
            <w:r>
              <w:rPr>
                <w:szCs w:val="24"/>
              </w:rPr>
              <w:t>0,3</w:t>
            </w:r>
          </w:p>
        </w:tc>
        <w:tc>
          <w:tcPr>
            <w:tcW w:w="1498" w:type="dxa"/>
            <w:shd w:val="clear" w:color="auto" w:fill="auto"/>
            <w:vAlign w:val="center"/>
          </w:tcPr>
          <w:p w14:paraId="34B62833" w14:textId="77777777" w:rsidR="00DD2925" w:rsidRPr="00527FD9" w:rsidRDefault="00DD2925" w:rsidP="003F4FF4">
            <w:pPr>
              <w:jc w:val="center"/>
              <w:rPr>
                <w:szCs w:val="24"/>
              </w:rPr>
            </w:pPr>
            <w:r>
              <w:rPr>
                <w:szCs w:val="24"/>
              </w:rPr>
              <w:t>-</w:t>
            </w:r>
          </w:p>
        </w:tc>
        <w:tc>
          <w:tcPr>
            <w:tcW w:w="1361" w:type="dxa"/>
            <w:shd w:val="clear" w:color="auto" w:fill="auto"/>
            <w:vAlign w:val="center"/>
          </w:tcPr>
          <w:p w14:paraId="4B310684" w14:textId="77777777" w:rsidR="00DD2925" w:rsidRPr="00527FD9" w:rsidRDefault="00DD2925" w:rsidP="003F4FF4">
            <w:pPr>
              <w:jc w:val="center"/>
              <w:rPr>
                <w:szCs w:val="24"/>
              </w:rPr>
            </w:pPr>
            <w:r>
              <w:rPr>
                <w:szCs w:val="24"/>
              </w:rPr>
              <w:t>0,3</w:t>
            </w:r>
          </w:p>
        </w:tc>
        <w:tc>
          <w:tcPr>
            <w:tcW w:w="1089" w:type="dxa"/>
            <w:shd w:val="clear" w:color="auto" w:fill="auto"/>
            <w:vAlign w:val="center"/>
          </w:tcPr>
          <w:p w14:paraId="32D3D590" w14:textId="77777777" w:rsidR="00DD2925" w:rsidRPr="00527FD9" w:rsidRDefault="00DD2925" w:rsidP="003F4FF4">
            <w:pPr>
              <w:jc w:val="center"/>
              <w:rPr>
                <w:szCs w:val="24"/>
              </w:rPr>
            </w:pPr>
            <w:r w:rsidRPr="00527FD9">
              <w:rPr>
                <w:szCs w:val="24"/>
              </w:rPr>
              <w:t>1,5</w:t>
            </w:r>
          </w:p>
        </w:tc>
        <w:tc>
          <w:tcPr>
            <w:tcW w:w="1908" w:type="dxa"/>
            <w:shd w:val="clear" w:color="auto" w:fill="auto"/>
            <w:vAlign w:val="center"/>
          </w:tcPr>
          <w:p w14:paraId="03B4C677" w14:textId="77777777" w:rsidR="00DD2925" w:rsidRPr="00527FD9" w:rsidRDefault="00DD2925" w:rsidP="003F4FF4">
            <w:pPr>
              <w:jc w:val="center"/>
              <w:rPr>
                <w:szCs w:val="24"/>
              </w:rPr>
            </w:pPr>
            <w:r>
              <w:rPr>
                <w:szCs w:val="24"/>
              </w:rPr>
              <w:t>0,5</w:t>
            </w:r>
          </w:p>
        </w:tc>
      </w:tr>
      <w:tr w:rsidR="00DD2925" w:rsidRPr="00C35610" w14:paraId="0503B347" w14:textId="77777777" w:rsidTr="00DD2925">
        <w:trPr>
          <w:trHeight w:val="454"/>
        </w:trPr>
        <w:tc>
          <w:tcPr>
            <w:tcW w:w="5038" w:type="dxa"/>
            <w:shd w:val="clear" w:color="auto" w:fill="auto"/>
          </w:tcPr>
          <w:p w14:paraId="14EC022E" w14:textId="77777777" w:rsidR="00DD2925" w:rsidRDefault="00DD2925" w:rsidP="003F4FF4">
            <w:pPr>
              <w:jc w:val="both"/>
              <w:rPr>
                <w:szCs w:val="24"/>
              </w:rPr>
            </w:pPr>
            <w:r>
              <w:rPr>
                <w:szCs w:val="24"/>
              </w:rPr>
              <w:t xml:space="preserve">Strand- és szabadidőpark területe - </w:t>
            </w:r>
            <w:proofErr w:type="spellStart"/>
            <w:r>
              <w:rPr>
                <w:szCs w:val="24"/>
              </w:rPr>
              <w:t>Kst</w:t>
            </w:r>
            <w:proofErr w:type="spellEnd"/>
          </w:p>
        </w:tc>
        <w:tc>
          <w:tcPr>
            <w:tcW w:w="1498" w:type="dxa"/>
            <w:shd w:val="clear" w:color="auto" w:fill="auto"/>
            <w:vAlign w:val="center"/>
          </w:tcPr>
          <w:p w14:paraId="3D1C67D7" w14:textId="77777777" w:rsidR="00DD2925" w:rsidRDefault="00DD2925" w:rsidP="003F4FF4">
            <w:pPr>
              <w:jc w:val="center"/>
              <w:rPr>
                <w:szCs w:val="24"/>
              </w:rPr>
            </w:pPr>
          </w:p>
        </w:tc>
        <w:tc>
          <w:tcPr>
            <w:tcW w:w="1498" w:type="dxa"/>
            <w:shd w:val="clear" w:color="auto" w:fill="auto"/>
            <w:vAlign w:val="center"/>
          </w:tcPr>
          <w:p w14:paraId="05C887BD" w14:textId="77777777" w:rsidR="00DD2925" w:rsidRDefault="00DD2925" w:rsidP="003F4FF4">
            <w:pPr>
              <w:jc w:val="center"/>
              <w:rPr>
                <w:szCs w:val="24"/>
              </w:rPr>
            </w:pPr>
            <w:r>
              <w:rPr>
                <w:szCs w:val="24"/>
              </w:rPr>
              <w:t>17,7</w:t>
            </w:r>
          </w:p>
        </w:tc>
        <w:tc>
          <w:tcPr>
            <w:tcW w:w="1361" w:type="dxa"/>
            <w:shd w:val="clear" w:color="auto" w:fill="auto"/>
            <w:vAlign w:val="center"/>
          </w:tcPr>
          <w:p w14:paraId="790C0EF6" w14:textId="77777777" w:rsidR="00DD2925" w:rsidRDefault="00DD2925" w:rsidP="003F4FF4">
            <w:pPr>
              <w:jc w:val="center"/>
              <w:rPr>
                <w:szCs w:val="24"/>
              </w:rPr>
            </w:pPr>
            <w:r>
              <w:rPr>
                <w:szCs w:val="24"/>
              </w:rPr>
              <w:t>17,7</w:t>
            </w:r>
          </w:p>
        </w:tc>
        <w:tc>
          <w:tcPr>
            <w:tcW w:w="1089" w:type="dxa"/>
            <w:shd w:val="clear" w:color="auto" w:fill="auto"/>
            <w:vAlign w:val="center"/>
          </w:tcPr>
          <w:p w14:paraId="5EA6E123" w14:textId="77777777" w:rsidR="00DD2925" w:rsidRPr="00527FD9" w:rsidRDefault="00DD2925" w:rsidP="003F4FF4">
            <w:pPr>
              <w:jc w:val="center"/>
              <w:rPr>
                <w:szCs w:val="24"/>
              </w:rPr>
            </w:pPr>
            <w:r>
              <w:rPr>
                <w:szCs w:val="24"/>
              </w:rPr>
              <w:t>3,0</w:t>
            </w:r>
          </w:p>
        </w:tc>
        <w:tc>
          <w:tcPr>
            <w:tcW w:w="1908" w:type="dxa"/>
            <w:shd w:val="clear" w:color="auto" w:fill="auto"/>
            <w:vAlign w:val="center"/>
          </w:tcPr>
          <w:p w14:paraId="4317D99A" w14:textId="77777777" w:rsidR="00DD2925" w:rsidRDefault="00DD2925" w:rsidP="003F4FF4">
            <w:pPr>
              <w:jc w:val="center"/>
              <w:rPr>
                <w:szCs w:val="24"/>
              </w:rPr>
            </w:pPr>
            <w:r>
              <w:rPr>
                <w:szCs w:val="24"/>
              </w:rPr>
              <w:t>53,1</w:t>
            </w:r>
          </w:p>
        </w:tc>
      </w:tr>
      <w:tr w:rsidR="00DD2925" w:rsidRPr="00C35610" w14:paraId="5D72EA6B" w14:textId="77777777" w:rsidTr="00DD2925">
        <w:trPr>
          <w:trHeight w:val="454"/>
        </w:trPr>
        <w:tc>
          <w:tcPr>
            <w:tcW w:w="5038" w:type="dxa"/>
            <w:shd w:val="clear" w:color="auto" w:fill="auto"/>
          </w:tcPr>
          <w:p w14:paraId="7A016575" w14:textId="77777777" w:rsidR="00DD2925" w:rsidRPr="00527FD9" w:rsidRDefault="00DD2925" w:rsidP="003F4FF4">
            <w:pPr>
              <w:jc w:val="both"/>
              <w:rPr>
                <w:b/>
                <w:szCs w:val="24"/>
              </w:rPr>
            </w:pPr>
            <w:r w:rsidRPr="00527FD9">
              <w:rPr>
                <w:b/>
                <w:szCs w:val="24"/>
              </w:rPr>
              <w:t>Beépítésre nem szánt</w:t>
            </w:r>
          </w:p>
        </w:tc>
        <w:tc>
          <w:tcPr>
            <w:tcW w:w="1498" w:type="dxa"/>
            <w:shd w:val="clear" w:color="auto" w:fill="auto"/>
            <w:vAlign w:val="center"/>
          </w:tcPr>
          <w:p w14:paraId="229E4253" w14:textId="77777777" w:rsidR="00DD2925" w:rsidRPr="00527FD9" w:rsidRDefault="00DD2925" w:rsidP="003F4FF4">
            <w:pPr>
              <w:jc w:val="center"/>
              <w:rPr>
                <w:b/>
                <w:szCs w:val="24"/>
              </w:rPr>
            </w:pPr>
          </w:p>
        </w:tc>
        <w:tc>
          <w:tcPr>
            <w:tcW w:w="1498" w:type="dxa"/>
            <w:shd w:val="clear" w:color="auto" w:fill="auto"/>
            <w:vAlign w:val="center"/>
          </w:tcPr>
          <w:p w14:paraId="2C6337B4" w14:textId="77777777" w:rsidR="00DD2925" w:rsidRPr="00527FD9" w:rsidRDefault="00DD2925" w:rsidP="003F4FF4">
            <w:pPr>
              <w:jc w:val="center"/>
              <w:rPr>
                <w:b/>
                <w:szCs w:val="24"/>
              </w:rPr>
            </w:pPr>
          </w:p>
        </w:tc>
        <w:tc>
          <w:tcPr>
            <w:tcW w:w="1361" w:type="dxa"/>
            <w:shd w:val="clear" w:color="auto" w:fill="auto"/>
            <w:vAlign w:val="center"/>
          </w:tcPr>
          <w:p w14:paraId="755CCE27" w14:textId="77777777" w:rsidR="00DD2925" w:rsidRPr="00527FD9" w:rsidRDefault="00DD2925" w:rsidP="003F4FF4">
            <w:pPr>
              <w:jc w:val="center"/>
              <w:rPr>
                <w:b/>
                <w:szCs w:val="24"/>
              </w:rPr>
            </w:pPr>
            <w:r>
              <w:rPr>
                <w:b/>
                <w:szCs w:val="24"/>
              </w:rPr>
              <w:t>4738,7</w:t>
            </w:r>
          </w:p>
        </w:tc>
        <w:tc>
          <w:tcPr>
            <w:tcW w:w="1089" w:type="dxa"/>
            <w:shd w:val="clear" w:color="auto" w:fill="auto"/>
            <w:vAlign w:val="center"/>
          </w:tcPr>
          <w:p w14:paraId="045D9F3D" w14:textId="77777777" w:rsidR="00DD2925" w:rsidRPr="00527FD9" w:rsidRDefault="00DD2925" w:rsidP="003F4FF4">
            <w:pPr>
              <w:jc w:val="center"/>
              <w:rPr>
                <w:b/>
                <w:szCs w:val="24"/>
              </w:rPr>
            </w:pPr>
          </w:p>
        </w:tc>
        <w:tc>
          <w:tcPr>
            <w:tcW w:w="1908" w:type="dxa"/>
            <w:shd w:val="clear" w:color="auto" w:fill="auto"/>
            <w:vAlign w:val="center"/>
          </w:tcPr>
          <w:p w14:paraId="16B29E63" w14:textId="77777777" w:rsidR="00DD2925" w:rsidRPr="00527FD9" w:rsidRDefault="00DD2925" w:rsidP="003F4FF4">
            <w:pPr>
              <w:jc w:val="center"/>
              <w:rPr>
                <w:b/>
                <w:szCs w:val="24"/>
              </w:rPr>
            </w:pPr>
          </w:p>
        </w:tc>
      </w:tr>
      <w:tr w:rsidR="00DD2925" w:rsidRPr="00C35610" w14:paraId="28A76ED4" w14:textId="77777777" w:rsidTr="00DD2925">
        <w:trPr>
          <w:trHeight w:val="454"/>
        </w:trPr>
        <w:tc>
          <w:tcPr>
            <w:tcW w:w="5038" w:type="dxa"/>
            <w:shd w:val="clear" w:color="auto" w:fill="auto"/>
          </w:tcPr>
          <w:p w14:paraId="1C97FC64" w14:textId="77777777" w:rsidR="00DD2925" w:rsidRPr="00527FD9" w:rsidRDefault="00DD2925" w:rsidP="003F4FF4">
            <w:pPr>
              <w:jc w:val="both"/>
              <w:rPr>
                <w:szCs w:val="24"/>
              </w:rPr>
            </w:pPr>
            <w:r w:rsidRPr="00527FD9">
              <w:rPr>
                <w:szCs w:val="24"/>
              </w:rPr>
              <w:t xml:space="preserve">  Közlekedési és közműterület - </w:t>
            </w:r>
            <w:proofErr w:type="spellStart"/>
            <w:r w:rsidRPr="00527FD9">
              <w:rPr>
                <w:szCs w:val="24"/>
              </w:rPr>
              <w:t>KÖu</w:t>
            </w:r>
            <w:proofErr w:type="spellEnd"/>
          </w:p>
        </w:tc>
        <w:tc>
          <w:tcPr>
            <w:tcW w:w="1498" w:type="dxa"/>
            <w:shd w:val="clear" w:color="auto" w:fill="auto"/>
            <w:vAlign w:val="center"/>
          </w:tcPr>
          <w:p w14:paraId="0DBA42ED" w14:textId="77777777" w:rsidR="00DD2925" w:rsidRPr="00527FD9" w:rsidRDefault="00DD2925" w:rsidP="003F4FF4">
            <w:pPr>
              <w:jc w:val="center"/>
              <w:rPr>
                <w:szCs w:val="24"/>
              </w:rPr>
            </w:pPr>
            <w:r>
              <w:rPr>
                <w:szCs w:val="24"/>
              </w:rPr>
              <w:t>9,0</w:t>
            </w:r>
          </w:p>
        </w:tc>
        <w:tc>
          <w:tcPr>
            <w:tcW w:w="1498" w:type="dxa"/>
            <w:shd w:val="clear" w:color="auto" w:fill="auto"/>
            <w:vAlign w:val="center"/>
          </w:tcPr>
          <w:p w14:paraId="3DA63339" w14:textId="77777777" w:rsidR="00DD2925" w:rsidRPr="00527FD9" w:rsidRDefault="00DD2925" w:rsidP="003F4FF4">
            <w:pPr>
              <w:jc w:val="center"/>
              <w:rPr>
                <w:szCs w:val="24"/>
              </w:rPr>
            </w:pPr>
            <w:r>
              <w:rPr>
                <w:szCs w:val="24"/>
              </w:rPr>
              <w:t>31,2</w:t>
            </w:r>
          </w:p>
        </w:tc>
        <w:tc>
          <w:tcPr>
            <w:tcW w:w="1361" w:type="dxa"/>
            <w:shd w:val="clear" w:color="auto" w:fill="auto"/>
            <w:vAlign w:val="center"/>
          </w:tcPr>
          <w:p w14:paraId="2C07E33B" w14:textId="77777777" w:rsidR="00DD2925" w:rsidRPr="00527FD9" w:rsidRDefault="00DD2925" w:rsidP="003F4FF4">
            <w:pPr>
              <w:jc w:val="center"/>
              <w:rPr>
                <w:szCs w:val="24"/>
              </w:rPr>
            </w:pPr>
            <w:r>
              <w:rPr>
                <w:szCs w:val="24"/>
              </w:rPr>
              <w:t>35,2</w:t>
            </w:r>
          </w:p>
        </w:tc>
        <w:tc>
          <w:tcPr>
            <w:tcW w:w="1089" w:type="dxa"/>
            <w:shd w:val="clear" w:color="auto" w:fill="auto"/>
            <w:vAlign w:val="center"/>
          </w:tcPr>
          <w:p w14:paraId="45A519E3" w14:textId="77777777" w:rsidR="00DD2925" w:rsidRPr="00527FD9" w:rsidRDefault="00DD2925" w:rsidP="003F4FF4">
            <w:pPr>
              <w:jc w:val="center"/>
              <w:rPr>
                <w:szCs w:val="24"/>
              </w:rPr>
            </w:pPr>
            <w:r w:rsidRPr="00527FD9">
              <w:rPr>
                <w:szCs w:val="24"/>
              </w:rPr>
              <w:t>0,6</w:t>
            </w:r>
          </w:p>
        </w:tc>
        <w:tc>
          <w:tcPr>
            <w:tcW w:w="1908" w:type="dxa"/>
            <w:shd w:val="clear" w:color="auto" w:fill="auto"/>
            <w:vAlign w:val="center"/>
          </w:tcPr>
          <w:p w14:paraId="69DEEFEE" w14:textId="77777777" w:rsidR="00DD2925" w:rsidRPr="00527FD9" w:rsidRDefault="00DD2925" w:rsidP="003F4FF4">
            <w:pPr>
              <w:jc w:val="center"/>
              <w:rPr>
                <w:szCs w:val="24"/>
              </w:rPr>
            </w:pPr>
            <w:r>
              <w:rPr>
                <w:szCs w:val="24"/>
              </w:rPr>
              <w:t>21,1</w:t>
            </w:r>
          </w:p>
        </w:tc>
      </w:tr>
      <w:tr w:rsidR="00DD2925" w:rsidRPr="00C35610" w14:paraId="4E9B9D77" w14:textId="77777777" w:rsidTr="00DD2925">
        <w:trPr>
          <w:trHeight w:val="454"/>
        </w:trPr>
        <w:tc>
          <w:tcPr>
            <w:tcW w:w="5038" w:type="dxa"/>
            <w:shd w:val="clear" w:color="auto" w:fill="auto"/>
          </w:tcPr>
          <w:p w14:paraId="3A538E09" w14:textId="77777777" w:rsidR="00DD2925" w:rsidRPr="00527FD9" w:rsidRDefault="00DD2925" w:rsidP="003F4FF4">
            <w:pPr>
              <w:jc w:val="both"/>
              <w:rPr>
                <w:szCs w:val="24"/>
              </w:rPr>
            </w:pPr>
            <w:r w:rsidRPr="00527FD9">
              <w:rPr>
                <w:szCs w:val="24"/>
              </w:rPr>
              <w:lastRenderedPageBreak/>
              <w:t>Zöld</w:t>
            </w:r>
            <w:r>
              <w:rPr>
                <w:szCs w:val="24"/>
              </w:rPr>
              <w:t xml:space="preserve">terület  (közpark, közkert) – </w:t>
            </w:r>
            <w:proofErr w:type="spellStart"/>
            <w:r>
              <w:rPr>
                <w:szCs w:val="24"/>
              </w:rPr>
              <w:t>Zp</w:t>
            </w:r>
            <w:proofErr w:type="spellEnd"/>
            <w:r>
              <w:rPr>
                <w:szCs w:val="24"/>
              </w:rPr>
              <w:t xml:space="preserve">, </w:t>
            </w:r>
            <w:proofErr w:type="spellStart"/>
            <w:r>
              <w:rPr>
                <w:szCs w:val="24"/>
              </w:rPr>
              <w:t>Zk</w:t>
            </w:r>
            <w:proofErr w:type="spellEnd"/>
          </w:p>
        </w:tc>
        <w:tc>
          <w:tcPr>
            <w:tcW w:w="1498" w:type="dxa"/>
            <w:shd w:val="clear" w:color="auto" w:fill="auto"/>
            <w:vAlign w:val="center"/>
          </w:tcPr>
          <w:p w14:paraId="327CD300" w14:textId="77777777" w:rsidR="00DD2925" w:rsidRPr="00527FD9" w:rsidRDefault="00DD2925" w:rsidP="003F4FF4">
            <w:pPr>
              <w:jc w:val="center"/>
              <w:rPr>
                <w:szCs w:val="24"/>
              </w:rPr>
            </w:pPr>
            <w:r>
              <w:rPr>
                <w:szCs w:val="24"/>
              </w:rPr>
              <w:t>5,6</w:t>
            </w:r>
          </w:p>
        </w:tc>
        <w:tc>
          <w:tcPr>
            <w:tcW w:w="1498" w:type="dxa"/>
            <w:shd w:val="clear" w:color="auto" w:fill="auto"/>
            <w:vAlign w:val="center"/>
          </w:tcPr>
          <w:p w14:paraId="79B777C5" w14:textId="77777777" w:rsidR="00DD2925" w:rsidRPr="00527FD9" w:rsidRDefault="00DD2925" w:rsidP="003F4FF4">
            <w:pPr>
              <w:jc w:val="center"/>
              <w:rPr>
                <w:szCs w:val="24"/>
              </w:rPr>
            </w:pPr>
            <w:r>
              <w:rPr>
                <w:szCs w:val="24"/>
              </w:rPr>
              <w:t>-</w:t>
            </w:r>
          </w:p>
        </w:tc>
        <w:tc>
          <w:tcPr>
            <w:tcW w:w="1361" w:type="dxa"/>
            <w:shd w:val="clear" w:color="auto" w:fill="auto"/>
            <w:vAlign w:val="center"/>
          </w:tcPr>
          <w:p w14:paraId="0E7AB96E" w14:textId="77777777" w:rsidR="00DD2925" w:rsidRPr="00527FD9" w:rsidRDefault="00DD2925" w:rsidP="003F4FF4">
            <w:pPr>
              <w:jc w:val="center"/>
              <w:rPr>
                <w:szCs w:val="24"/>
              </w:rPr>
            </w:pPr>
            <w:r>
              <w:rPr>
                <w:szCs w:val="24"/>
              </w:rPr>
              <w:t>5,6</w:t>
            </w:r>
          </w:p>
        </w:tc>
        <w:tc>
          <w:tcPr>
            <w:tcW w:w="1089" w:type="dxa"/>
            <w:shd w:val="clear" w:color="auto" w:fill="auto"/>
            <w:vAlign w:val="center"/>
          </w:tcPr>
          <w:p w14:paraId="152863FD" w14:textId="77777777" w:rsidR="00DD2925" w:rsidRPr="00527FD9" w:rsidRDefault="00DD2925" w:rsidP="003F4FF4">
            <w:pPr>
              <w:jc w:val="center"/>
              <w:rPr>
                <w:szCs w:val="24"/>
              </w:rPr>
            </w:pPr>
            <w:r w:rsidRPr="00527FD9">
              <w:rPr>
                <w:szCs w:val="24"/>
              </w:rPr>
              <w:t>6,0</w:t>
            </w:r>
          </w:p>
        </w:tc>
        <w:tc>
          <w:tcPr>
            <w:tcW w:w="1908" w:type="dxa"/>
            <w:shd w:val="clear" w:color="auto" w:fill="auto"/>
            <w:vAlign w:val="center"/>
          </w:tcPr>
          <w:p w14:paraId="4990AF23" w14:textId="77777777" w:rsidR="00DD2925" w:rsidRPr="00527FD9" w:rsidRDefault="00DD2925" w:rsidP="003F4FF4">
            <w:pPr>
              <w:jc w:val="center"/>
              <w:rPr>
                <w:szCs w:val="24"/>
              </w:rPr>
            </w:pPr>
            <w:r>
              <w:rPr>
                <w:szCs w:val="24"/>
              </w:rPr>
              <w:t>33,6</w:t>
            </w:r>
          </w:p>
        </w:tc>
      </w:tr>
      <w:tr w:rsidR="00DD2925" w:rsidRPr="00C35610" w14:paraId="3C231496" w14:textId="77777777" w:rsidTr="00DD2925">
        <w:trPr>
          <w:trHeight w:val="454"/>
        </w:trPr>
        <w:tc>
          <w:tcPr>
            <w:tcW w:w="5038" w:type="dxa"/>
            <w:shd w:val="clear" w:color="auto" w:fill="auto"/>
          </w:tcPr>
          <w:p w14:paraId="42F4D092" w14:textId="77777777" w:rsidR="00DD2925" w:rsidRPr="00527FD9" w:rsidRDefault="00DD2925" w:rsidP="003F4FF4">
            <w:pPr>
              <w:jc w:val="both"/>
              <w:rPr>
                <w:szCs w:val="24"/>
              </w:rPr>
            </w:pPr>
            <w:r w:rsidRPr="00527FD9">
              <w:rPr>
                <w:szCs w:val="24"/>
              </w:rPr>
              <w:t xml:space="preserve">Erdőterület </w:t>
            </w:r>
            <w:r>
              <w:rPr>
                <w:szCs w:val="24"/>
              </w:rPr>
              <w:t xml:space="preserve">gazdasági </w:t>
            </w:r>
            <w:r w:rsidRPr="00527FD9">
              <w:rPr>
                <w:szCs w:val="24"/>
              </w:rPr>
              <w:t xml:space="preserve">- </w:t>
            </w:r>
            <w:proofErr w:type="spellStart"/>
            <w:r w:rsidRPr="00527FD9">
              <w:rPr>
                <w:szCs w:val="24"/>
              </w:rPr>
              <w:t>E</w:t>
            </w:r>
            <w:r>
              <w:rPr>
                <w:szCs w:val="24"/>
              </w:rPr>
              <w:t>g</w:t>
            </w:r>
            <w:proofErr w:type="spellEnd"/>
          </w:p>
        </w:tc>
        <w:tc>
          <w:tcPr>
            <w:tcW w:w="1498" w:type="dxa"/>
            <w:shd w:val="clear" w:color="auto" w:fill="auto"/>
            <w:vAlign w:val="center"/>
          </w:tcPr>
          <w:p w14:paraId="44F251EC"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1F3D9F41" w14:textId="77777777" w:rsidR="00DD2925" w:rsidRPr="00527FD9" w:rsidRDefault="00DD2925" w:rsidP="003F4FF4">
            <w:pPr>
              <w:jc w:val="center"/>
              <w:rPr>
                <w:szCs w:val="24"/>
              </w:rPr>
            </w:pPr>
            <w:r>
              <w:rPr>
                <w:szCs w:val="24"/>
              </w:rPr>
              <w:t>1096,6</w:t>
            </w:r>
          </w:p>
        </w:tc>
        <w:tc>
          <w:tcPr>
            <w:tcW w:w="1361" w:type="dxa"/>
            <w:shd w:val="clear" w:color="auto" w:fill="auto"/>
            <w:vAlign w:val="center"/>
          </w:tcPr>
          <w:p w14:paraId="1A135642" w14:textId="77777777" w:rsidR="00DD2925" w:rsidRPr="00527FD9" w:rsidRDefault="00DD2925" w:rsidP="003F4FF4">
            <w:pPr>
              <w:jc w:val="center"/>
              <w:rPr>
                <w:szCs w:val="24"/>
              </w:rPr>
            </w:pPr>
            <w:r>
              <w:rPr>
                <w:szCs w:val="24"/>
              </w:rPr>
              <w:t>1096,6</w:t>
            </w:r>
          </w:p>
        </w:tc>
        <w:tc>
          <w:tcPr>
            <w:tcW w:w="1089" w:type="dxa"/>
            <w:shd w:val="clear" w:color="auto" w:fill="auto"/>
            <w:vAlign w:val="center"/>
          </w:tcPr>
          <w:p w14:paraId="72E0ED0D" w14:textId="77777777" w:rsidR="00DD2925" w:rsidRPr="00527FD9" w:rsidRDefault="00DD2925" w:rsidP="003F4FF4">
            <w:pPr>
              <w:jc w:val="center"/>
              <w:rPr>
                <w:szCs w:val="24"/>
              </w:rPr>
            </w:pPr>
            <w:r w:rsidRPr="00527FD9">
              <w:rPr>
                <w:szCs w:val="24"/>
              </w:rPr>
              <w:t>9,0</w:t>
            </w:r>
          </w:p>
        </w:tc>
        <w:tc>
          <w:tcPr>
            <w:tcW w:w="1908" w:type="dxa"/>
            <w:shd w:val="clear" w:color="auto" w:fill="auto"/>
            <w:vAlign w:val="center"/>
          </w:tcPr>
          <w:p w14:paraId="39F30C13" w14:textId="77777777" w:rsidR="00DD2925" w:rsidRPr="00527FD9" w:rsidRDefault="00DD2925" w:rsidP="003F4FF4">
            <w:pPr>
              <w:jc w:val="center"/>
              <w:rPr>
                <w:szCs w:val="24"/>
              </w:rPr>
            </w:pPr>
            <w:r>
              <w:rPr>
                <w:szCs w:val="24"/>
              </w:rPr>
              <w:t>9869,4</w:t>
            </w:r>
          </w:p>
        </w:tc>
      </w:tr>
      <w:tr w:rsidR="00DD2925" w:rsidRPr="00C35610" w14:paraId="346A1EE3" w14:textId="77777777" w:rsidTr="00DD2925">
        <w:trPr>
          <w:trHeight w:val="454"/>
        </w:trPr>
        <w:tc>
          <w:tcPr>
            <w:tcW w:w="5038" w:type="dxa"/>
            <w:shd w:val="clear" w:color="auto" w:fill="auto"/>
          </w:tcPr>
          <w:p w14:paraId="28D9969C" w14:textId="77777777" w:rsidR="00DD2925" w:rsidRPr="00527FD9" w:rsidRDefault="00DD2925" w:rsidP="003F4FF4">
            <w:pPr>
              <w:jc w:val="both"/>
              <w:rPr>
                <w:szCs w:val="24"/>
              </w:rPr>
            </w:pPr>
            <w:r>
              <w:rPr>
                <w:szCs w:val="24"/>
              </w:rPr>
              <w:t xml:space="preserve">Erdőterület védelmi – </w:t>
            </w:r>
            <w:proofErr w:type="spellStart"/>
            <w:r>
              <w:rPr>
                <w:szCs w:val="24"/>
              </w:rPr>
              <w:t>Ev</w:t>
            </w:r>
            <w:proofErr w:type="spellEnd"/>
          </w:p>
        </w:tc>
        <w:tc>
          <w:tcPr>
            <w:tcW w:w="1498" w:type="dxa"/>
            <w:shd w:val="clear" w:color="auto" w:fill="auto"/>
            <w:vAlign w:val="center"/>
          </w:tcPr>
          <w:p w14:paraId="3E73A987" w14:textId="77777777" w:rsidR="00DD2925" w:rsidRPr="00527FD9" w:rsidRDefault="00DD2925" w:rsidP="003F4FF4">
            <w:pPr>
              <w:jc w:val="center"/>
              <w:rPr>
                <w:szCs w:val="24"/>
              </w:rPr>
            </w:pPr>
            <w:r>
              <w:rPr>
                <w:szCs w:val="24"/>
              </w:rPr>
              <w:t>1,3</w:t>
            </w:r>
          </w:p>
        </w:tc>
        <w:tc>
          <w:tcPr>
            <w:tcW w:w="1498" w:type="dxa"/>
            <w:shd w:val="clear" w:color="auto" w:fill="auto"/>
            <w:vAlign w:val="center"/>
          </w:tcPr>
          <w:p w14:paraId="763B6520" w14:textId="77777777" w:rsidR="00DD2925" w:rsidRPr="00527FD9" w:rsidRDefault="00DD2925" w:rsidP="003F4FF4">
            <w:pPr>
              <w:jc w:val="center"/>
              <w:rPr>
                <w:szCs w:val="24"/>
              </w:rPr>
            </w:pPr>
            <w:r>
              <w:rPr>
                <w:szCs w:val="24"/>
              </w:rPr>
              <w:t>3,8</w:t>
            </w:r>
          </w:p>
        </w:tc>
        <w:tc>
          <w:tcPr>
            <w:tcW w:w="1361" w:type="dxa"/>
            <w:shd w:val="clear" w:color="auto" w:fill="auto"/>
            <w:vAlign w:val="center"/>
          </w:tcPr>
          <w:p w14:paraId="5FA36898" w14:textId="77777777" w:rsidR="00DD2925" w:rsidRPr="00527FD9" w:rsidRDefault="00DD2925" w:rsidP="003F4FF4">
            <w:pPr>
              <w:jc w:val="center"/>
              <w:rPr>
                <w:szCs w:val="24"/>
              </w:rPr>
            </w:pPr>
            <w:r>
              <w:rPr>
                <w:szCs w:val="24"/>
              </w:rPr>
              <w:t>5,1</w:t>
            </w:r>
          </w:p>
        </w:tc>
        <w:tc>
          <w:tcPr>
            <w:tcW w:w="1089" w:type="dxa"/>
            <w:shd w:val="clear" w:color="auto" w:fill="auto"/>
            <w:vAlign w:val="center"/>
          </w:tcPr>
          <w:p w14:paraId="1AF085AF" w14:textId="77777777" w:rsidR="00DD2925" w:rsidRPr="00527FD9" w:rsidRDefault="00DD2925" w:rsidP="003F4FF4">
            <w:pPr>
              <w:jc w:val="center"/>
              <w:rPr>
                <w:szCs w:val="24"/>
              </w:rPr>
            </w:pPr>
            <w:r>
              <w:rPr>
                <w:szCs w:val="24"/>
              </w:rPr>
              <w:t>9,0</w:t>
            </w:r>
          </w:p>
        </w:tc>
        <w:tc>
          <w:tcPr>
            <w:tcW w:w="1908" w:type="dxa"/>
            <w:shd w:val="clear" w:color="auto" w:fill="auto"/>
            <w:vAlign w:val="center"/>
          </w:tcPr>
          <w:p w14:paraId="184544B9" w14:textId="77777777" w:rsidR="00DD2925" w:rsidRPr="00527FD9" w:rsidRDefault="00DD2925" w:rsidP="003F4FF4">
            <w:pPr>
              <w:jc w:val="center"/>
              <w:rPr>
                <w:szCs w:val="24"/>
              </w:rPr>
            </w:pPr>
            <w:r>
              <w:rPr>
                <w:szCs w:val="24"/>
              </w:rPr>
              <w:t>45,9</w:t>
            </w:r>
          </w:p>
        </w:tc>
      </w:tr>
      <w:tr w:rsidR="00DD2925" w:rsidRPr="00527FD9" w14:paraId="3BC2A69B" w14:textId="77777777" w:rsidTr="00DD2925">
        <w:trPr>
          <w:trHeight w:val="454"/>
        </w:trPr>
        <w:tc>
          <w:tcPr>
            <w:tcW w:w="5038" w:type="dxa"/>
            <w:shd w:val="clear" w:color="auto" w:fill="auto"/>
          </w:tcPr>
          <w:p w14:paraId="662FAE59" w14:textId="77777777" w:rsidR="00DD2925" w:rsidRPr="00527FD9" w:rsidRDefault="00DD2925" w:rsidP="003F4FF4">
            <w:pPr>
              <w:jc w:val="both"/>
              <w:rPr>
                <w:szCs w:val="24"/>
              </w:rPr>
            </w:pPr>
            <w:r w:rsidRPr="00527FD9">
              <w:rPr>
                <w:szCs w:val="24"/>
              </w:rPr>
              <w:t xml:space="preserve">Mezőgazdasági általános  - </w:t>
            </w:r>
            <w:proofErr w:type="spellStart"/>
            <w:r w:rsidRPr="00527FD9">
              <w:rPr>
                <w:szCs w:val="24"/>
              </w:rPr>
              <w:t>Má</w:t>
            </w:r>
            <w:proofErr w:type="spellEnd"/>
          </w:p>
        </w:tc>
        <w:tc>
          <w:tcPr>
            <w:tcW w:w="1498" w:type="dxa"/>
            <w:shd w:val="clear" w:color="auto" w:fill="auto"/>
            <w:vAlign w:val="center"/>
          </w:tcPr>
          <w:p w14:paraId="4E407BE6"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1ADE1228" w14:textId="77777777" w:rsidR="00DD2925" w:rsidRPr="00527FD9" w:rsidRDefault="00DD2925" w:rsidP="003F4FF4">
            <w:pPr>
              <w:jc w:val="center"/>
              <w:rPr>
                <w:szCs w:val="24"/>
              </w:rPr>
            </w:pPr>
            <w:r>
              <w:rPr>
                <w:szCs w:val="24"/>
              </w:rPr>
              <w:t>3248,5</w:t>
            </w:r>
          </w:p>
        </w:tc>
        <w:tc>
          <w:tcPr>
            <w:tcW w:w="1361" w:type="dxa"/>
            <w:shd w:val="clear" w:color="auto" w:fill="auto"/>
            <w:vAlign w:val="center"/>
          </w:tcPr>
          <w:p w14:paraId="546B35B6" w14:textId="77777777" w:rsidR="00DD2925" w:rsidRPr="00527FD9" w:rsidRDefault="00DD2925" w:rsidP="003F4FF4">
            <w:pPr>
              <w:jc w:val="center"/>
              <w:rPr>
                <w:szCs w:val="24"/>
              </w:rPr>
            </w:pPr>
            <w:r>
              <w:rPr>
                <w:szCs w:val="24"/>
              </w:rPr>
              <w:t>3248,5</w:t>
            </w:r>
          </w:p>
        </w:tc>
        <w:tc>
          <w:tcPr>
            <w:tcW w:w="1089" w:type="dxa"/>
            <w:shd w:val="clear" w:color="auto" w:fill="auto"/>
            <w:vAlign w:val="center"/>
          </w:tcPr>
          <w:p w14:paraId="2FF87543" w14:textId="77777777" w:rsidR="00DD2925" w:rsidRPr="00527FD9" w:rsidRDefault="00DD2925" w:rsidP="003F4FF4">
            <w:pPr>
              <w:jc w:val="center"/>
              <w:rPr>
                <w:szCs w:val="24"/>
              </w:rPr>
            </w:pPr>
            <w:r w:rsidRPr="00527FD9">
              <w:rPr>
                <w:szCs w:val="24"/>
              </w:rPr>
              <w:t>3,7</w:t>
            </w:r>
          </w:p>
        </w:tc>
        <w:tc>
          <w:tcPr>
            <w:tcW w:w="1908" w:type="dxa"/>
            <w:shd w:val="clear" w:color="auto" w:fill="auto"/>
            <w:vAlign w:val="center"/>
          </w:tcPr>
          <w:p w14:paraId="69B765A0" w14:textId="77777777" w:rsidR="00DD2925" w:rsidRPr="00527FD9" w:rsidRDefault="00DD2925" w:rsidP="003F4FF4">
            <w:pPr>
              <w:jc w:val="center"/>
              <w:rPr>
                <w:szCs w:val="24"/>
              </w:rPr>
            </w:pPr>
            <w:r>
              <w:rPr>
                <w:szCs w:val="24"/>
              </w:rPr>
              <w:t>12019,5</w:t>
            </w:r>
          </w:p>
        </w:tc>
      </w:tr>
      <w:tr w:rsidR="00DD2925" w:rsidRPr="00C35610" w14:paraId="78EB9923" w14:textId="77777777" w:rsidTr="00DD2925">
        <w:trPr>
          <w:trHeight w:val="454"/>
        </w:trPr>
        <w:tc>
          <w:tcPr>
            <w:tcW w:w="5038" w:type="dxa"/>
            <w:shd w:val="clear" w:color="auto" w:fill="auto"/>
          </w:tcPr>
          <w:p w14:paraId="357E6F56" w14:textId="77777777" w:rsidR="00DD2925" w:rsidRPr="00527FD9" w:rsidRDefault="00DD2925" w:rsidP="003F4FF4">
            <w:pPr>
              <w:jc w:val="both"/>
              <w:rPr>
                <w:szCs w:val="24"/>
              </w:rPr>
            </w:pPr>
            <w:r w:rsidRPr="00527FD9">
              <w:rPr>
                <w:szCs w:val="24"/>
              </w:rPr>
              <w:t>Mezőgazdasági kertes - Mk</w:t>
            </w:r>
          </w:p>
        </w:tc>
        <w:tc>
          <w:tcPr>
            <w:tcW w:w="1498" w:type="dxa"/>
            <w:shd w:val="clear" w:color="auto" w:fill="auto"/>
            <w:vAlign w:val="center"/>
          </w:tcPr>
          <w:p w14:paraId="4E8206B7"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6D487777" w14:textId="77777777" w:rsidR="00DD2925" w:rsidRPr="00527FD9" w:rsidRDefault="00DD2925" w:rsidP="003F4FF4">
            <w:pPr>
              <w:jc w:val="center"/>
              <w:rPr>
                <w:szCs w:val="24"/>
              </w:rPr>
            </w:pPr>
            <w:r>
              <w:rPr>
                <w:szCs w:val="24"/>
              </w:rPr>
              <w:t>225,4</w:t>
            </w:r>
          </w:p>
        </w:tc>
        <w:tc>
          <w:tcPr>
            <w:tcW w:w="1361" w:type="dxa"/>
            <w:shd w:val="clear" w:color="auto" w:fill="auto"/>
            <w:vAlign w:val="center"/>
          </w:tcPr>
          <w:p w14:paraId="101BFA08" w14:textId="77777777" w:rsidR="00DD2925" w:rsidRPr="00527FD9" w:rsidRDefault="00DD2925" w:rsidP="003F4FF4">
            <w:pPr>
              <w:jc w:val="center"/>
              <w:rPr>
                <w:szCs w:val="24"/>
              </w:rPr>
            </w:pPr>
            <w:r>
              <w:rPr>
                <w:szCs w:val="24"/>
              </w:rPr>
              <w:t>225,4</w:t>
            </w:r>
          </w:p>
        </w:tc>
        <w:tc>
          <w:tcPr>
            <w:tcW w:w="1089" w:type="dxa"/>
            <w:shd w:val="clear" w:color="auto" w:fill="auto"/>
            <w:vAlign w:val="center"/>
          </w:tcPr>
          <w:p w14:paraId="1C53CAAB" w14:textId="77777777" w:rsidR="00DD2925" w:rsidRPr="00527FD9" w:rsidRDefault="00DD2925" w:rsidP="003F4FF4">
            <w:pPr>
              <w:jc w:val="center"/>
              <w:rPr>
                <w:szCs w:val="24"/>
              </w:rPr>
            </w:pPr>
            <w:r w:rsidRPr="00527FD9">
              <w:rPr>
                <w:szCs w:val="24"/>
              </w:rPr>
              <w:t>5,0</w:t>
            </w:r>
          </w:p>
        </w:tc>
        <w:tc>
          <w:tcPr>
            <w:tcW w:w="1908" w:type="dxa"/>
            <w:shd w:val="clear" w:color="auto" w:fill="auto"/>
            <w:vAlign w:val="center"/>
          </w:tcPr>
          <w:p w14:paraId="5592B9B8" w14:textId="77777777" w:rsidR="00DD2925" w:rsidRPr="00527FD9" w:rsidRDefault="00DD2925" w:rsidP="003F4FF4">
            <w:pPr>
              <w:jc w:val="center"/>
              <w:rPr>
                <w:szCs w:val="24"/>
              </w:rPr>
            </w:pPr>
            <w:r>
              <w:rPr>
                <w:szCs w:val="24"/>
              </w:rPr>
              <w:t>1127</w:t>
            </w:r>
          </w:p>
        </w:tc>
      </w:tr>
      <w:tr w:rsidR="00DD2925" w:rsidRPr="00C35610" w14:paraId="5F13BCAC" w14:textId="77777777" w:rsidTr="00DD2925">
        <w:trPr>
          <w:trHeight w:val="454"/>
        </w:trPr>
        <w:tc>
          <w:tcPr>
            <w:tcW w:w="5038" w:type="dxa"/>
            <w:shd w:val="clear" w:color="auto" w:fill="auto"/>
          </w:tcPr>
          <w:p w14:paraId="015ED6FE" w14:textId="77777777" w:rsidR="00DD2925" w:rsidRPr="00527FD9" w:rsidRDefault="00DD2925" w:rsidP="003F4FF4">
            <w:pPr>
              <w:jc w:val="both"/>
              <w:rPr>
                <w:szCs w:val="24"/>
              </w:rPr>
            </w:pPr>
            <w:r w:rsidRPr="00527FD9">
              <w:rPr>
                <w:szCs w:val="24"/>
              </w:rPr>
              <w:t>Vízgazdálkodási terület - V</w:t>
            </w:r>
          </w:p>
        </w:tc>
        <w:tc>
          <w:tcPr>
            <w:tcW w:w="1498" w:type="dxa"/>
            <w:shd w:val="clear" w:color="auto" w:fill="auto"/>
            <w:vAlign w:val="center"/>
          </w:tcPr>
          <w:p w14:paraId="2E6A8ABE"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485964E7" w14:textId="77777777" w:rsidR="00DD2925" w:rsidRPr="00527FD9" w:rsidRDefault="00DD2925" w:rsidP="003F4FF4">
            <w:pPr>
              <w:jc w:val="center"/>
              <w:rPr>
                <w:szCs w:val="24"/>
              </w:rPr>
            </w:pPr>
            <w:r>
              <w:rPr>
                <w:szCs w:val="24"/>
              </w:rPr>
              <w:t>49,2</w:t>
            </w:r>
          </w:p>
        </w:tc>
        <w:tc>
          <w:tcPr>
            <w:tcW w:w="1361" w:type="dxa"/>
            <w:shd w:val="clear" w:color="auto" w:fill="auto"/>
            <w:vAlign w:val="center"/>
          </w:tcPr>
          <w:p w14:paraId="2880DB02" w14:textId="77777777" w:rsidR="00DD2925" w:rsidRPr="00527FD9" w:rsidRDefault="00DD2925" w:rsidP="003F4FF4">
            <w:pPr>
              <w:jc w:val="center"/>
              <w:rPr>
                <w:szCs w:val="24"/>
              </w:rPr>
            </w:pPr>
            <w:r>
              <w:rPr>
                <w:szCs w:val="24"/>
              </w:rPr>
              <w:t>49,2</w:t>
            </w:r>
          </w:p>
        </w:tc>
        <w:tc>
          <w:tcPr>
            <w:tcW w:w="1089" w:type="dxa"/>
            <w:shd w:val="clear" w:color="auto" w:fill="auto"/>
            <w:vAlign w:val="center"/>
          </w:tcPr>
          <w:p w14:paraId="725E98DE" w14:textId="77777777" w:rsidR="00DD2925" w:rsidRPr="00527FD9" w:rsidRDefault="00DD2925" w:rsidP="003F4FF4">
            <w:pPr>
              <w:jc w:val="center"/>
              <w:rPr>
                <w:szCs w:val="24"/>
              </w:rPr>
            </w:pPr>
            <w:r w:rsidRPr="00527FD9">
              <w:rPr>
                <w:szCs w:val="24"/>
              </w:rPr>
              <w:t>6,0</w:t>
            </w:r>
          </w:p>
        </w:tc>
        <w:tc>
          <w:tcPr>
            <w:tcW w:w="1908" w:type="dxa"/>
            <w:shd w:val="clear" w:color="auto" w:fill="auto"/>
            <w:vAlign w:val="center"/>
          </w:tcPr>
          <w:p w14:paraId="321B5EE1" w14:textId="77777777" w:rsidR="00DD2925" w:rsidRPr="00527FD9" w:rsidRDefault="00DD2925" w:rsidP="003F4FF4">
            <w:pPr>
              <w:jc w:val="center"/>
              <w:rPr>
                <w:szCs w:val="24"/>
              </w:rPr>
            </w:pPr>
            <w:r>
              <w:rPr>
                <w:szCs w:val="24"/>
              </w:rPr>
              <w:t>353,4</w:t>
            </w:r>
          </w:p>
        </w:tc>
      </w:tr>
      <w:tr w:rsidR="00DD2925" w:rsidRPr="00C35610" w14:paraId="2A5ED765" w14:textId="77777777" w:rsidTr="00DD2925">
        <w:trPr>
          <w:trHeight w:val="454"/>
        </w:trPr>
        <w:tc>
          <w:tcPr>
            <w:tcW w:w="5038" w:type="dxa"/>
            <w:shd w:val="clear" w:color="auto" w:fill="auto"/>
          </w:tcPr>
          <w:p w14:paraId="1339F1A5" w14:textId="77777777" w:rsidR="00DD2925" w:rsidRPr="00527FD9" w:rsidRDefault="00DD2925" w:rsidP="003F4FF4">
            <w:pPr>
              <w:jc w:val="both"/>
              <w:rPr>
                <w:szCs w:val="24"/>
              </w:rPr>
            </w:pPr>
            <w:r w:rsidRPr="00527FD9">
              <w:rPr>
                <w:szCs w:val="24"/>
              </w:rPr>
              <w:t xml:space="preserve">Természetközeli terület - </w:t>
            </w:r>
            <w:proofErr w:type="spellStart"/>
            <w:r w:rsidRPr="00527FD9">
              <w:rPr>
                <w:szCs w:val="24"/>
              </w:rPr>
              <w:t>Tk</w:t>
            </w:r>
            <w:proofErr w:type="spellEnd"/>
          </w:p>
        </w:tc>
        <w:tc>
          <w:tcPr>
            <w:tcW w:w="1498" w:type="dxa"/>
            <w:shd w:val="clear" w:color="auto" w:fill="auto"/>
            <w:vAlign w:val="center"/>
          </w:tcPr>
          <w:p w14:paraId="30F814A5"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383CBF48" w14:textId="77777777" w:rsidR="00DD2925" w:rsidRPr="00527FD9" w:rsidRDefault="00DD2925" w:rsidP="003F4FF4">
            <w:pPr>
              <w:jc w:val="center"/>
              <w:rPr>
                <w:szCs w:val="24"/>
              </w:rPr>
            </w:pPr>
            <w:r>
              <w:rPr>
                <w:szCs w:val="24"/>
              </w:rPr>
              <w:t>60,7</w:t>
            </w:r>
          </w:p>
        </w:tc>
        <w:tc>
          <w:tcPr>
            <w:tcW w:w="1361" w:type="dxa"/>
            <w:shd w:val="clear" w:color="auto" w:fill="auto"/>
            <w:vAlign w:val="center"/>
          </w:tcPr>
          <w:p w14:paraId="0D82EF9F" w14:textId="77777777" w:rsidR="00DD2925" w:rsidRPr="00527FD9" w:rsidRDefault="00DD2925" w:rsidP="003F4FF4">
            <w:pPr>
              <w:jc w:val="center"/>
              <w:rPr>
                <w:szCs w:val="24"/>
              </w:rPr>
            </w:pPr>
            <w:r>
              <w:rPr>
                <w:szCs w:val="24"/>
              </w:rPr>
              <w:t>60,7</w:t>
            </w:r>
          </w:p>
        </w:tc>
        <w:tc>
          <w:tcPr>
            <w:tcW w:w="1089" w:type="dxa"/>
            <w:shd w:val="clear" w:color="auto" w:fill="auto"/>
            <w:vAlign w:val="center"/>
          </w:tcPr>
          <w:p w14:paraId="732F5EA8" w14:textId="77777777" w:rsidR="00DD2925" w:rsidRPr="00527FD9" w:rsidRDefault="00DD2925" w:rsidP="003F4FF4">
            <w:pPr>
              <w:jc w:val="center"/>
              <w:rPr>
                <w:szCs w:val="24"/>
              </w:rPr>
            </w:pPr>
            <w:r w:rsidRPr="00527FD9">
              <w:rPr>
                <w:szCs w:val="24"/>
              </w:rPr>
              <w:t>8,0</w:t>
            </w:r>
          </w:p>
        </w:tc>
        <w:tc>
          <w:tcPr>
            <w:tcW w:w="1908" w:type="dxa"/>
            <w:shd w:val="clear" w:color="auto" w:fill="auto"/>
            <w:vAlign w:val="center"/>
          </w:tcPr>
          <w:p w14:paraId="7B4F4033" w14:textId="77777777" w:rsidR="00DD2925" w:rsidRPr="00527FD9" w:rsidRDefault="00DD2925" w:rsidP="003F4FF4">
            <w:pPr>
              <w:jc w:val="center"/>
              <w:rPr>
                <w:szCs w:val="24"/>
              </w:rPr>
            </w:pPr>
            <w:r>
              <w:rPr>
                <w:szCs w:val="24"/>
              </w:rPr>
              <w:t>485,6</w:t>
            </w:r>
          </w:p>
        </w:tc>
      </w:tr>
      <w:tr w:rsidR="00DD2925" w:rsidRPr="00C35610" w14:paraId="36FD2997" w14:textId="77777777" w:rsidTr="00DD2925">
        <w:trPr>
          <w:trHeight w:val="454"/>
        </w:trPr>
        <w:tc>
          <w:tcPr>
            <w:tcW w:w="5038" w:type="dxa"/>
            <w:shd w:val="clear" w:color="auto" w:fill="auto"/>
          </w:tcPr>
          <w:p w14:paraId="137A02B4" w14:textId="77777777" w:rsidR="00DD2925" w:rsidRPr="00527FD9" w:rsidRDefault="00DD2925" w:rsidP="003F4FF4">
            <w:pPr>
              <w:jc w:val="both"/>
              <w:rPr>
                <w:szCs w:val="24"/>
              </w:rPr>
            </w:pPr>
            <w:r w:rsidRPr="00527FD9">
              <w:rPr>
                <w:szCs w:val="24"/>
              </w:rPr>
              <w:t xml:space="preserve">Különleges </w:t>
            </w:r>
            <w:proofErr w:type="spellStart"/>
            <w:r w:rsidRPr="00527FD9">
              <w:rPr>
                <w:szCs w:val="24"/>
              </w:rPr>
              <w:t>beép</w:t>
            </w:r>
            <w:proofErr w:type="spellEnd"/>
            <w:r w:rsidRPr="00527FD9">
              <w:rPr>
                <w:szCs w:val="24"/>
              </w:rPr>
              <w:t>. nem szán</w:t>
            </w:r>
            <w:r>
              <w:rPr>
                <w:szCs w:val="24"/>
              </w:rPr>
              <w:t xml:space="preserve">t </w:t>
            </w:r>
            <w:r w:rsidRPr="00E34F79">
              <w:rPr>
                <w:szCs w:val="24"/>
              </w:rPr>
              <w:t xml:space="preserve">horgásztó - </w:t>
            </w:r>
            <w:proofErr w:type="spellStart"/>
            <w:r w:rsidRPr="00E34F79">
              <w:rPr>
                <w:szCs w:val="24"/>
              </w:rPr>
              <w:t>Kih</w:t>
            </w:r>
            <w:proofErr w:type="spellEnd"/>
          </w:p>
        </w:tc>
        <w:tc>
          <w:tcPr>
            <w:tcW w:w="1498" w:type="dxa"/>
            <w:shd w:val="clear" w:color="auto" w:fill="auto"/>
            <w:vAlign w:val="center"/>
          </w:tcPr>
          <w:p w14:paraId="4AC67208"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3A11710D" w14:textId="77777777" w:rsidR="00DD2925" w:rsidRPr="00527FD9" w:rsidRDefault="00DD2925" w:rsidP="003F4FF4">
            <w:pPr>
              <w:jc w:val="center"/>
              <w:rPr>
                <w:szCs w:val="24"/>
              </w:rPr>
            </w:pPr>
            <w:r>
              <w:rPr>
                <w:szCs w:val="24"/>
              </w:rPr>
              <w:t>9,6</w:t>
            </w:r>
          </w:p>
        </w:tc>
        <w:tc>
          <w:tcPr>
            <w:tcW w:w="1361" w:type="dxa"/>
            <w:shd w:val="clear" w:color="auto" w:fill="auto"/>
            <w:vAlign w:val="center"/>
          </w:tcPr>
          <w:p w14:paraId="4A2AD8E3" w14:textId="77777777" w:rsidR="00DD2925" w:rsidRPr="00527FD9" w:rsidRDefault="00DD2925" w:rsidP="003F4FF4">
            <w:pPr>
              <w:jc w:val="center"/>
              <w:rPr>
                <w:szCs w:val="24"/>
              </w:rPr>
            </w:pPr>
            <w:r>
              <w:rPr>
                <w:szCs w:val="24"/>
              </w:rPr>
              <w:t>9,6</w:t>
            </w:r>
          </w:p>
        </w:tc>
        <w:tc>
          <w:tcPr>
            <w:tcW w:w="1089" w:type="dxa"/>
            <w:shd w:val="clear" w:color="auto" w:fill="auto"/>
            <w:vAlign w:val="center"/>
          </w:tcPr>
          <w:p w14:paraId="68CF5C25" w14:textId="77777777" w:rsidR="00DD2925" w:rsidRPr="00527FD9" w:rsidRDefault="00DD2925" w:rsidP="003F4FF4">
            <w:pPr>
              <w:jc w:val="center"/>
              <w:rPr>
                <w:szCs w:val="24"/>
              </w:rPr>
            </w:pPr>
            <w:r w:rsidRPr="00527FD9">
              <w:rPr>
                <w:szCs w:val="24"/>
              </w:rPr>
              <w:t>3,2</w:t>
            </w:r>
          </w:p>
        </w:tc>
        <w:tc>
          <w:tcPr>
            <w:tcW w:w="1908" w:type="dxa"/>
            <w:shd w:val="clear" w:color="auto" w:fill="auto"/>
            <w:vAlign w:val="center"/>
          </w:tcPr>
          <w:p w14:paraId="760EF5EB" w14:textId="77777777" w:rsidR="00DD2925" w:rsidRPr="00527FD9" w:rsidRDefault="00DD2925" w:rsidP="003F4FF4">
            <w:pPr>
              <w:jc w:val="center"/>
              <w:rPr>
                <w:szCs w:val="24"/>
              </w:rPr>
            </w:pPr>
            <w:r>
              <w:rPr>
                <w:szCs w:val="24"/>
              </w:rPr>
              <w:t>30,7</w:t>
            </w:r>
          </w:p>
        </w:tc>
      </w:tr>
      <w:tr w:rsidR="00DD2925" w:rsidRPr="00C35610" w14:paraId="2C80D626" w14:textId="77777777" w:rsidTr="00DD2925">
        <w:trPr>
          <w:trHeight w:val="454"/>
        </w:trPr>
        <w:tc>
          <w:tcPr>
            <w:tcW w:w="5038" w:type="dxa"/>
            <w:shd w:val="clear" w:color="auto" w:fill="auto"/>
          </w:tcPr>
          <w:p w14:paraId="29314B04" w14:textId="77777777" w:rsidR="00DD2925" w:rsidRPr="00527FD9" w:rsidRDefault="00DD2925" w:rsidP="003F4FF4">
            <w:pPr>
              <w:jc w:val="both"/>
              <w:rPr>
                <w:szCs w:val="24"/>
              </w:rPr>
            </w:pPr>
            <w:r w:rsidRPr="00527FD9">
              <w:rPr>
                <w:szCs w:val="24"/>
              </w:rPr>
              <w:t xml:space="preserve">Különleges </w:t>
            </w:r>
            <w:proofErr w:type="spellStart"/>
            <w:r w:rsidRPr="00527FD9">
              <w:rPr>
                <w:szCs w:val="24"/>
              </w:rPr>
              <w:t>beép</w:t>
            </w:r>
            <w:proofErr w:type="spellEnd"/>
            <w:r w:rsidRPr="00527FD9">
              <w:rPr>
                <w:szCs w:val="24"/>
              </w:rPr>
              <w:t xml:space="preserve">. nem szánt </w:t>
            </w:r>
            <w:r>
              <w:rPr>
                <w:szCs w:val="24"/>
              </w:rPr>
              <w:t xml:space="preserve">kegyeleti park - </w:t>
            </w:r>
            <w:proofErr w:type="spellStart"/>
            <w:r>
              <w:rPr>
                <w:szCs w:val="24"/>
              </w:rPr>
              <w:t>Kkp</w:t>
            </w:r>
            <w:proofErr w:type="spellEnd"/>
          </w:p>
        </w:tc>
        <w:tc>
          <w:tcPr>
            <w:tcW w:w="1498" w:type="dxa"/>
            <w:shd w:val="clear" w:color="auto" w:fill="auto"/>
            <w:vAlign w:val="center"/>
          </w:tcPr>
          <w:p w14:paraId="6317A507" w14:textId="77777777" w:rsidR="00DD2925" w:rsidRPr="00527FD9" w:rsidRDefault="00DD2925" w:rsidP="003F4FF4">
            <w:pPr>
              <w:jc w:val="center"/>
              <w:rPr>
                <w:szCs w:val="24"/>
              </w:rPr>
            </w:pPr>
            <w:r>
              <w:rPr>
                <w:szCs w:val="24"/>
              </w:rPr>
              <w:t>0,1</w:t>
            </w:r>
          </w:p>
        </w:tc>
        <w:tc>
          <w:tcPr>
            <w:tcW w:w="1498" w:type="dxa"/>
            <w:shd w:val="clear" w:color="auto" w:fill="auto"/>
            <w:vAlign w:val="center"/>
          </w:tcPr>
          <w:p w14:paraId="1D22EFD0" w14:textId="77777777" w:rsidR="00DD2925" w:rsidRPr="00527FD9" w:rsidRDefault="00DD2925" w:rsidP="003F4FF4">
            <w:pPr>
              <w:jc w:val="center"/>
              <w:rPr>
                <w:szCs w:val="24"/>
              </w:rPr>
            </w:pPr>
            <w:r>
              <w:rPr>
                <w:szCs w:val="24"/>
              </w:rPr>
              <w:t>-</w:t>
            </w:r>
          </w:p>
        </w:tc>
        <w:tc>
          <w:tcPr>
            <w:tcW w:w="1361" w:type="dxa"/>
            <w:shd w:val="clear" w:color="auto" w:fill="auto"/>
            <w:vAlign w:val="center"/>
          </w:tcPr>
          <w:p w14:paraId="6056B21D" w14:textId="77777777" w:rsidR="00DD2925" w:rsidRPr="00527FD9" w:rsidRDefault="00DD2925" w:rsidP="003F4FF4">
            <w:pPr>
              <w:jc w:val="center"/>
              <w:rPr>
                <w:szCs w:val="24"/>
              </w:rPr>
            </w:pPr>
            <w:r>
              <w:rPr>
                <w:szCs w:val="24"/>
              </w:rPr>
              <w:t>0,1</w:t>
            </w:r>
          </w:p>
        </w:tc>
        <w:tc>
          <w:tcPr>
            <w:tcW w:w="1089" w:type="dxa"/>
            <w:shd w:val="clear" w:color="auto" w:fill="auto"/>
            <w:vAlign w:val="center"/>
          </w:tcPr>
          <w:p w14:paraId="78FBDB2C" w14:textId="77777777" w:rsidR="00DD2925" w:rsidRPr="00527FD9" w:rsidRDefault="00DD2925" w:rsidP="003F4FF4">
            <w:pPr>
              <w:jc w:val="center"/>
              <w:rPr>
                <w:szCs w:val="24"/>
              </w:rPr>
            </w:pPr>
            <w:r>
              <w:rPr>
                <w:szCs w:val="24"/>
              </w:rPr>
              <w:t>6,0</w:t>
            </w:r>
          </w:p>
        </w:tc>
        <w:tc>
          <w:tcPr>
            <w:tcW w:w="1908" w:type="dxa"/>
            <w:shd w:val="clear" w:color="auto" w:fill="auto"/>
            <w:vAlign w:val="center"/>
          </w:tcPr>
          <w:p w14:paraId="7114229D" w14:textId="77777777" w:rsidR="00DD2925" w:rsidRPr="00527FD9" w:rsidRDefault="00DD2925" w:rsidP="003F4FF4">
            <w:pPr>
              <w:jc w:val="center"/>
              <w:rPr>
                <w:szCs w:val="24"/>
              </w:rPr>
            </w:pPr>
            <w:r>
              <w:rPr>
                <w:szCs w:val="24"/>
              </w:rPr>
              <w:t>0,6</w:t>
            </w:r>
          </w:p>
        </w:tc>
      </w:tr>
      <w:tr w:rsidR="00DD2925" w:rsidRPr="00C35610" w14:paraId="3F8C21E4" w14:textId="77777777" w:rsidTr="00DD2925">
        <w:trPr>
          <w:trHeight w:val="454"/>
        </w:trPr>
        <w:tc>
          <w:tcPr>
            <w:tcW w:w="5038" w:type="dxa"/>
            <w:shd w:val="clear" w:color="auto" w:fill="auto"/>
          </w:tcPr>
          <w:p w14:paraId="65A4460C" w14:textId="77777777" w:rsidR="00DD2925" w:rsidRPr="00527FD9" w:rsidRDefault="00DD2925" w:rsidP="003F4FF4">
            <w:pPr>
              <w:jc w:val="both"/>
              <w:rPr>
                <w:szCs w:val="24"/>
              </w:rPr>
            </w:pPr>
            <w:r w:rsidRPr="00527FD9">
              <w:rPr>
                <w:szCs w:val="24"/>
              </w:rPr>
              <w:t xml:space="preserve">Különleges </w:t>
            </w:r>
            <w:proofErr w:type="spellStart"/>
            <w:r>
              <w:rPr>
                <w:szCs w:val="24"/>
              </w:rPr>
              <w:t>beép</w:t>
            </w:r>
            <w:proofErr w:type="spellEnd"/>
            <w:r>
              <w:rPr>
                <w:szCs w:val="24"/>
              </w:rPr>
              <w:t xml:space="preserve">. nem szánt </w:t>
            </w:r>
            <w:proofErr w:type="spellStart"/>
            <w:r>
              <w:rPr>
                <w:szCs w:val="24"/>
              </w:rPr>
              <w:t>szénh</w:t>
            </w:r>
            <w:proofErr w:type="spellEnd"/>
            <w:r>
              <w:rPr>
                <w:szCs w:val="24"/>
              </w:rPr>
              <w:t xml:space="preserve">. kitermelés - </w:t>
            </w:r>
            <w:proofErr w:type="spellStart"/>
            <w:r>
              <w:rPr>
                <w:szCs w:val="24"/>
              </w:rPr>
              <w:t>Kch</w:t>
            </w:r>
            <w:proofErr w:type="spellEnd"/>
          </w:p>
        </w:tc>
        <w:tc>
          <w:tcPr>
            <w:tcW w:w="1498" w:type="dxa"/>
            <w:shd w:val="clear" w:color="auto" w:fill="auto"/>
            <w:vAlign w:val="center"/>
          </w:tcPr>
          <w:p w14:paraId="6A2016D2" w14:textId="77777777" w:rsidR="00DD2925" w:rsidRPr="00527FD9" w:rsidRDefault="00DD2925" w:rsidP="003F4FF4">
            <w:pPr>
              <w:jc w:val="center"/>
              <w:rPr>
                <w:szCs w:val="24"/>
              </w:rPr>
            </w:pPr>
            <w:r>
              <w:rPr>
                <w:szCs w:val="24"/>
              </w:rPr>
              <w:t>-</w:t>
            </w:r>
          </w:p>
        </w:tc>
        <w:tc>
          <w:tcPr>
            <w:tcW w:w="1498" w:type="dxa"/>
            <w:shd w:val="clear" w:color="auto" w:fill="auto"/>
            <w:vAlign w:val="center"/>
          </w:tcPr>
          <w:p w14:paraId="6C1855AC" w14:textId="77777777" w:rsidR="00DD2925" w:rsidRPr="00527FD9" w:rsidRDefault="00DD2925" w:rsidP="003F4FF4">
            <w:pPr>
              <w:jc w:val="center"/>
              <w:rPr>
                <w:szCs w:val="24"/>
              </w:rPr>
            </w:pPr>
            <w:r>
              <w:rPr>
                <w:szCs w:val="24"/>
              </w:rPr>
              <w:t>2,4</w:t>
            </w:r>
          </w:p>
        </w:tc>
        <w:tc>
          <w:tcPr>
            <w:tcW w:w="1361" w:type="dxa"/>
            <w:shd w:val="clear" w:color="auto" w:fill="auto"/>
            <w:vAlign w:val="center"/>
          </w:tcPr>
          <w:p w14:paraId="7C9B8A16" w14:textId="77777777" w:rsidR="00DD2925" w:rsidRPr="00527FD9" w:rsidRDefault="00DD2925" w:rsidP="003F4FF4">
            <w:pPr>
              <w:jc w:val="center"/>
              <w:rPr>
                <w:szCs w:val="24"/>
              </w:rPr>
            </w:pPr>
            <w:r>
              <w:rPr>
                <w:szCs w:val="24"/>
              </w:rPr>
              <w:t>2,4</w:t>
            </w:r>
          </w:p>
        </w:tc>
        <w:tc>
          <w:tcPr>
            <w:tcW w:w="1089" w:type="dxa"/>
            <w:shd w:val="clear" w:color="auto" w:fill="auto"/>
            <w:vAlign w:val="center"/>
          </w:tcPr>
          <w:p w14:paraId="760D6FB1" w14:textId="77777777" w:rsidR="00DD2925" w:rsidRPr="00527FD9" w:rsidRDefault="00DD2925" w:rsidP="003F4FF4">
            <w:pPr>
              <w:jc w:val="center"/>
              <w:rPr>
                <w:szCs w:val="24"/>
              </w:rPr>
            </w:pPr>
            <w:r>
              <w:rPr>
                <w:szCs w:val="24"/>
              </w:rPr>
              <w:t>0,2</w:t>
            </w:r>
          </w:p>
        </w:tc>
        <w:tc>
          <w:tcPr>
            <w:tcW w:w="1908" w:type="dxa"/>
            <w:shd w:val="clear" w:color="auto" w:fill="auto"/>
            <w:vAlign w:val="center"/>
          </w:tcPr>
          <w:p w14:paraId="7C82C352" w14:textId="77777777" w:rsidR="00DD2925" w:rsidRPr="00527FD9" w:rsidRDefault="00DD2925" w:rsidP="003F4FF4">
            <w:pPr>
              <w:jc w:val="center"/>
              <w:rPr>
                <w:szCs w:val="24"/>
              </w:rPr>
            </w:pPr>
            <w:r>
              <w:rPr>
                <w:szCs w:val="24"/>
              </w:rPr>
              <w:t>0,5</w:t>
            </w:r>
          </w:p>
        </w:tc>
      </w:tr>
      <w:tr w:rsidR="00DD2925" w:rsidRPr="00C35610" w14:paraId="0BFC1E6B" w14:textId="77777777" w:rsidTr="00DD2925">
        <w:trPr>
          <w:trHeight w:val="454"/>
        </w:trPr>
        <w:tc>
          <w:tcPr>
            <w:tcW w:w="5038" w:type="dxa"/>
            <w:shd w:val="clear" w:color="auto" w:fill="auto"/>
          </w:tcPr>
          <w:p w14:paraId="7DFD0077" w14:textId="77777777" w:rsidR="00DD2925" w:rsidRPr="00527FD9" w:rsidRDefault="00DD2925" w:rsidP="003F4FF4">
            <w:pPr>
              <w:jc w:val="both"/>
              <w:rPr>
                <w:szCs w:val="24"/>
              </w:rPr>
            </w:pPr>
            <w:r w:rsidRPr="00527FD9">
              <w:rPr>
                <w:szCs w:val="24"/>
              </w:rPr>
              <w:t xml:space="preserve">Különleges </w:t>
            </w:r>
            <w:proofErr w:type="spellStart"/>
            <w:r>
              <w:rPr>
                <w:szCs w:val="24"/>
              </w:rPr>
              <w:t>beép</w:t>
            </w:r>
            <w:proofErr w:type="spellEnd"/>
            <w:r>
              <w:rPr>
                <w:szCs w:val="24"/>
              </w:rPr>
              <w:t xml:space="preserve">. nem szánt településüzemeltetési - </w:t>
            </w:r>
            <w:proofErr w:type="spellStart"/>
            <w:r>
              <w:rPr>
                <w:szCs w:val="24"/>
              </w:rPr>
              <w:t>Ktü</w:t>
            </w:r>
            <w:proofErr w:type="spellEnd"/>
          </w:p>
        </w:tc>
        <w:tc>
          <w:tcPr>
            <w:tcW w:w="1498" w:type="dxa"/>
            <w:shd w:val="clear" w:color="auto" w:fill="auto"/>
            <w:vAlign w:val="center"/>
          </w:tcPr>
          <w:p w14:paraId="6E07D0DC" w14:textId="77777777" w:rsidR="00DD2925" w:rsidRDefault="00DD2925" w:rsidP="003F4FF4">
            <w:pPr>
              <w:jc w:val="center"/>
              <w:rPr>
                <w:szCs w:val="24"/>
              </w:rPr>
            </w:pPr>
            <w:r>
              <w:rPr>
                <w:szCs w:val="24"/>
              </w:rPr>
              <w:t>0,3</w:t>
            </w:r>
          </w:p>
        </w:tc>
        <w:tc>
          <w:tcPr>
            <w:tcW w:w="1498" w:type="dxa"/>
            <w:shd w:val="clear" w:color="auto" w:fill="auto"/>
            <w:vAlign w:val="center"/>
          </w:tcPr>
          <w:p w14:paraId="3CE47D09" w14:textId="77777777" w:rsidR="00DD2925" w:rsidRDefault="00DD2925" w:rsidP="003F4FF4">
            <w:pPr>
              <w:jc w:val="center"/>
              <w:rPr>
                <w:szCs w:val="24"/>
              </w:rPr>
            </w:pPr>
            <w:r>
              <w:rPr>
                <w:szCs w:val="24"/>
              </w:rPr>
              <w:t>-</w:t>
            </w:r>
          </w:p>
        </w:tc>
        <w:tc>
          <w:tcPr>
            <w:tcW w:w="1361" w:type="dxa"/>
            <w:shd w:val="clear" w:color="auto" w:fill="auto"/>
            <w:vAlign w:val="center"/>
          </w:tcPr>
          <w:p w14:paraId="249D9884" w14:textId="77777777" w:rsidR="00DD2925" w:rsidRDefault="00DD2925" w:rsidP="003F4FF4">
            <w:pPr>
              <w:jc w:val="center"/>
              <w:rPr>
                <w:szCs w:val="24"/>
              </w:rPr>
            </w:pPr>
            <w:r>
              <w:rPr>
                <w:szCs w:val="24"/>
              </w:rPr>
              <w:t>0,3</w:t>
            </w:r>
          </w:p>
        </w:tc>
        <w:tc>
          <w:tcPr>
            <w:tcW w:w="1089" w:type="dxa"/>
            <w:shd w:val="clear" w:color="auto" w:fill="auto"/>
            <w:vAlign w:val="center"/>
          </w:tcPr>
          <w:p w14:paraId="4CF0B60D" w14:textId="77777777" w:rsidR="00DD2925" w:rsidRDefault="00DD2925" w:rsidP="003F4FF4">
            <w:pPr>
              <w:jc w:val="center"/>
              <w:rPr>
                <w:szCs w:val="24"/>
              </w:rPr>
            </w:pPr>
            <w:r>
              <w:rPr>
                <w:szCs w:val="24"/>
              </w:rPr>
              <w:t>3,2</w:t>
            </w:r>
          </w:p>
        </w:tc>
        <w:tc>
          <w:tcPr>
            <w:tcW w:w="1908" w:type="dxa"/>
            <w:shd w:val="clear" w:color="auto" w:fill="auto"/>
            <w:vAlign w:val="center"/>
          </w:tcPr>
          <w:p w14:paraId="4984F01B" w14:textId="77777777" w:rsidR="00DD2925" w:rsidRDefault="00DD2925" w:rsidP="003F4FF4">
            <w:pPr>
              <w:jc w:val="center"/>
              <w:rPr>
                <w:szCs w:val="24"/>
              </w:rPr>
            </w:pPr>
            <w:r>
              <w:rPr>
                <w:szCs w:val="24"/>
              </w:rPr>
              <w:t>1,0</w:t>
            </w:r>
          </w:p>
        </w:tc>
      </w:tr>
      <w:tr w:rsidR="00DD2925" w:rsidRPr="00C35610" w14:paraId="577915E5" w14:textId="77777777" w:rsidTr="00DD2925">
        <w:trPr>
          <w:trHeight w:val="454"/>
        </w:trPr>
        <w:tc>
          <w:tcPr>
            <w:tcW w:w="5038" w:type="dxa"/>
            <w:shd w:val="clear" w:color="auto" w:fill="auto"/>
          </w:tcPr>
          <w:p w14:paraId="6227A3D8" w14:textId="77777777" w:rsidR="00DD2925" w:rsidRPr="006F0123" w:rsidRDefault="00DD2925" w:rsidP="003F4FF4">
            <w:pPr>
              <w:jc w:val="both"/>
              <w:rPr>
                <w:b/>
                <w:szCs w:val="24"/>
              </w:rPr>
            </w:pPr>
            <w:r w:rsidRPr="006F0123">
              <w:rPr>
                <w:b/>
                <w:szCs w:val="24"/>
              </w:rPr>
              <w:t>Összesen</w:t>
            </w:r>
          </w:p>
        </w:tc>
        <w:tc>
          <w:tcPr>
            <w:tcW w:w="1498" w:type="dxa"/>
            <w:shd w:val="clear" w:color="auto" w:fill="auto"/>
            <w:vAlign w:val="center"/>
          </w:tcPr>
          <w:p w14:paraId="25C57F6B" w14:textId="77777777" w:rsidR="00DD2925" w:rsidRDefault="00DD2925" w:rsidP="003F4FF4">
            <w:pPr>
              <w:jc w:val="center"/>
              <w:rPr>
                <w:szCs w:val="24"/>
              </w:rPr>
            </w:pPr>
          </w:p>
        </w:tc>
        <w:tc>
          <w:tcPr>
            <w:tcW w:w="1498" w:type="dxa"/>
            <w:shd w:val="clear" w:color="auto" w:fill="auto"/>
            <w:vAlign w:val="center"/>
          </w:tcPr>
          <w:p w14:paraId="24B5FF91" w14:textId="77777777" w:rsidR="00DD2925" w:rsidRDefault="00DD2925" w:rsidP="003F4FF4">
            <w:pPr>
              <w:jc w:val="center"/>
              <w:rPr>
                <w:szCs w:val="24"/>
              </w:rPr>
            </w:pPr>
          </w:p>
        </w:tc>
        <w:tc>
          <w:tcPr>
            <w:tcW w:w="1361" w:type="dxa"/>
            <w:shd w:val="clear" w:color="auto" w:fill="auto"/>
            <w:vAlign w:val="center"/>
          </w:tcPr>
          <w:p w14:paraId="751A3364" w14:textId="77777777" w:rsidR="00DD2925" w:rsidRPr="006F0123" w:rsidRDefault="00DD2925" w:rsidP="003F4FF4">
            <w:pPr>
              <w:jc w:val="center"/>
              <w:rPr>
                <w:b/>
                <w:szCs w:val="24"/>
              </w:rPr>
            </w:pPr>
            <w:r w:rsidRPr="006F0123">
              <w:rPr>
                <w:b/>
                <w:szCs w:val="24"/>
              </w:rPr>
              <w:t>4987</w:t>
            </w:r>
          </w:p>
        </w:tc>
        <w:tc>
          <w:tcPr>
            <w:tcW w:w="1089" w:type="dxa"/>
            <w:shd w:val="clear" w:color="auto" w:fill="auto"/>
            <w:vAlign w:val="center"/>
          </w:tcPr>
          <w:p w14:paraId="09327BBE" w14:textId="77777777" w:rsidR="00DD2925" w:rsidRDefault="00DD2925" w:rsidP="003F4FF4">
            <w:pPr>
              <w:jc w:val="center"/>
              <w:rPr>
                <w:szCs w:val="24"/>
              </w:rPr>
            </w:pPr>
          </w:p>
        </w:tc>
        <w:tc>
          <w:tcPr>
            <w:tcW w:w="1908" w:type="dxa"/>
            <w:shd w:val="clear" w:color="auto" w:fill="auto"/>
            <w:vAlign w:val="center"/>
          </w:tcPr>
          <w:p w14:paraId="70C1D79A" w14:textId="77777777" w:rsidR="00DD2925" w:rsidRPr="006F0123" w:rsidRDefault="00DD2925" w:rsidP="003F4FF4">
            <w:pPr>
              <w:jc w:val="center"/>
              <w:rPr>
                <w:b/>
                <w:szCs w:val="24"/>
              </w:rPr>
            </w:pPr>
            <w:r w:rsidRPr="006F0123">
              <w:rPr>
                <w:b/>
                <w:szCs w:val="24"/>
              </w:rPr>
              <w:t>2441</w:t>
            </w:r>
            <w:r>
              <w:rPr>
                <w:b/>
                <w:szCs w:val="24"/>
              </w:rPr>
              <w:t>5</w:t>
            </w:r>
            <w:r w:rsidRPr="006F0123">
              <w:rPr>
                <w:b/>
                <w:szCs w:val="24"/>
              </w:rPr>
              <w:t>,</w:t>
            </w:r>
            <w:r>
              <w:rPr>
                <w:b/>
                <w:szCs w:val="24"/>
              </w:rPr>
              <w:t>9</w:t>
            </w:r>
          </w:p>
        </w:tc>
      </w:tr>
    </w:tbl>
    <w:p w14:paraId="3D4D685F" w14:textId="77777777" w:rsidR="0042511F" w:rsidRDefault="0042511F" w:rsidP="00771E1C">
      <w:pPr>
        <w:tabs>
          <w:tab w:val="left" w:pos="142"/>
        </w:tabs>
      </w:pPr>
      <w:r>
        <w:br w:type="page"/>
      </w:r>
    </w:p>
    <w:p w14:paraId="16B46797" w14:textId="77777777" w:rsidR="0042511F" w:rsidRDefault="0042511F" w:rsidP="00771E1C">
      <w:pPr>
        <w:tabs>
          <w:tab w:val="left" w:pos="142"/>
        </w:tabs>
        <w:jc w:val="both"/>
        <w:sectPr w:rsidR="0042511F" w:rsidSect="0042511F">
          <w:pgSz w:w="16840" w:h="11907" w:orient="landscape"/>
          <w:pgMar w:top="1276" w:right="1418" w:bottom="1276" w:left="992" w:header="708" w:footer="708" w:gutter="0"/>
          <w:cols w:space="708"/>
          <w:titlePg/>
          <w:docGrid w:linePitch="326"/>
        </w:sectPr>
      </w:pPr>
    </w:p>
    <w:p w14:paraId="4D83B067" w14:textId="6E1A41AE" w:rsidR="00C5799A" w:rsidRDefault="002A4238" w:rsidP="00C5799A">
      <w:pPr>
        <w:tabs>
          <w:tab w:val="left" w:pos="142"/>
        </w:tabs>
        <w:spacing w:after="120"/>
        <w:ind w:right="-1"/>
        <w:rPr>
          <w:b/>
        </w:rPr>
      </w:pPr>
      <w:r>
        <w:rPr>
          <w:b/>
        </w:rPr>
        <w:lastRenderedPageBreak/>
        <w:t>49</w:t>
      </w:r>
      <w:r w:rsidR="009A46FA">
        <w:rPr>
          <w:b/>
        </w:rPr>
        <w:t>/202</w:t>
      </w:r>
      <w:r w:rsidR="00013AB8">
        <w:rPr>
          <w:b/>
        </w:rPr>
        <w:t>1</w:t>
      </w:r>
      <w:r w:rsidR="00D5270B">
        <w:rPr>
          <w:b/>
        </w:rPr>
        <w:t>. (V.</w:t>
      </w:r>
      <w:r>
        <w:rPr>
          <w:b/>
        </w:rPr>
        <w:t xml:space="preserve"> 0</w:t>
      </w:r>
      <w:r w:rsidR="00D5270B">
        <w:rPr>
          <w:b/>
        </w:rPr>
        <w:t>3.</w:t>
      </w:r>
      <w:r w:rsidR="009A46FA">
        <w:rPr>
          <w:b/>
        </w:rPr>
        <w:t xml:space="preserve">) </w:t>
      </w:r>
      <w:r w:rsidR="0091032B">
        <w:rPr>
          <w:b/>
        </w:rPr>
        <w:t>polgármesteri határozat</w:t>
      </w:r>
      <w:r w:rsidR="0091032B" w:rsidRPr="00C72FF1">
        <w:rPr>
          <w:b/>
        </w:rPr>
        <w:t xml:space="preserve"> </w:t>
      </w:r>
      <w:r w:rsidR="00C5799A">
        <w:rPr>
          <w:b/>
        </w:rPr>
        <w:t>4</w:t>
      </w:r>
      <w:r w:rsidR="00C5799A" w:rsidRPr="00C72FF1">
        <w:rPr>
          <w:b/>
        </w:rPr>
        <w:t>. sz. melléklete</w:t>
      </w:r>
    </w:p>
    <w:p w14:paraId="2CF057EC" w14:textId="40D9D22C" w:rsidR="00A275A6" w:rsidRPr="00A275A6" w:rsidRDefault="00B40C6F" w:rsidP="00B40C6F">
      <w:pPr>
        <w:pStyle w:val="Cmsor2"/>
        <w:tabs>
          <w:tab w:val="clear" w:pos="0"/>
          <w:tab w:val="left" w:pos="142"/>
        </w:tabs>
        <w:spacing w:after="240" w:line="240" w:lineRule="auto"/>
        <w:ind w:right="-1"/>
      </w:pPr>
      <w:r>
        <w:t>TELEPÜLÉS</w:t>
      </w:r>
      <w:r w:rsidR="0042511F">
        <w:t>SZERKEZETI TERVI VÁLTOZÁS</w:t>
      </w:r>
    </w:p>
    <w:p w14:paraId="4F26968A" w14:textId="77777777" w:rsidR="008F2D44" w:rsidRPr="008F2D44" w:rsidRDefault="008F2D44" w:rsidP="008F2D44">
      <w:pPr>
        <w:spacing w:after="160" w:line="259" w:lineRule="auto"/>
        <w:rPr>
          <w:rFonts w:eastAsiaTheme="minorHAnsi" w:cstheme="minorBidi"/>
          <w:b/>
          <w:i/>
          <w:sz w:val="28"/>
          <w:szCs w:val="22"/>
          <w:lang w:eastAsia="en-US"/>
        </w:rPr>
      </w:pPr>
      <w:r w:rsidRPr="008F2D44">
        <w:rPr>
          <w:rFonts w:eastAsiaTheme="minorHAnsi" w:cstheme="minorBidi"/>
          <w:b/>
          <w:sz w:val="28"/>
          <w:szCs w:val="22"/>
          <w:lang w:eastAsia="en-US"/>
        </w:rPr>
        <w:t>Szerkezeti tervet érintő változások</w:t>
      </w:r>
    </w:p>
    <w:p w14:paraId="1669F9FC" w14:textId="77777777" w:rsidR="008F2D44" w:rsidRPr="008F2D44" w:rsidRDefault="008F2D44" w:rsidP="008F2D44">
      <w:pPr>
        <w:keepNext/>
        <w:keepLines/>
        <w:spacing w:before="40" w:after="60" w:line="259" w:lineRule="auto"/>
        <w:outlineLvl w:val="1"/>
        <w:rPr>
          <w:rFonts w:eastAsiaTheme="majorEastAsia" w:cstheme="majorBidi"/>
          <w:color w:val="2E74B5" w:themeColor="accent1" w:themeShade="BF"/>
          <w:sz w:val="26"/>
          <w:szCs w:val="26"/>
          <w:lang w:eastAsia="en-US"/>
        </w:rPr>
      </w:pPr>
      <w:bookmarkStart w:id="0" w:name="_Toc49533477"/>
      <w:r w:rsidRPr="008F2D44">
        <w:rPr>
          <w:rFonts w:eastAsiaTheme="majorEastAsia" w:cstheme="majorBidi"/>
          <w:color w:val="2E74B5" w:themeColor="accent1" w:themeShade="BF"/>
          <w:sz w:val="26"/>
          <w:szCs w:val="26"/>
          <w:lang w:eastAsia="en-US"/>
        </w:rPr>
        <w:t>I. Településközpont területek kijelölése</w:t>
      </w:r>
      <w:bookmarkEnd w:id="0"/>
    </w:p>
    <w:p w14:paraId="1B40E3E0" w14:textId="37D58B5D" w:rsidR="008F2D44" w:rsidRPr="008F2D44" w:rsidRDefault="00013AB8" w:rsidP="008F2D44">
      <w:pPr>
        <w:spacing w:after="160" w:line="259" w:lineRule="auto"/>
        <w:jc w:val="both"/>
        <w:rPr>
          <w:rFonts w:eastAsiaTheme="minorHAnsi"/>
          <w:szCs w:val="24"/>
          <w:lang w:eastAsia="en-US"/>
        </w:rPr>
      </w:pPr>
      <w:r w:rsidRPr="00A207D6">
        <w:rPr>
          <w:noProof/>
          <w:szCs w:val="24"/>
        </w:rPr>
        <w:drawing>
          <wp:inline distT="0" distB="0" distL="0" distR="0" wp14:anchorId="16503E10" wp14:editId="62815A4B">
            <wp:extent cx="5760720" cy="3859530"/>
            <wp:effectExtent l="0" t="0" r="0" b="7620"/>
            <wp:docPr id="1073741839" name="Kép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859530"/>
                    </a:xfrm>
                    <a:prstGeom prst="rect">
                      <a:avLst/>
                    </a:prstGeom>
                  </pic:spPr>
                </pic:pic>
              </a:graphicData>
            </a:graphic>
          </wp:inline>
        </w:drawing>
      </w:r>
    </w:p>
    <w:p w14:paraId="2372C119" w14:textId="77777777" w:rsidR="008F2D44" w:rsidRPr="008F2D44" w:rsidRDefault="008F2D44" w:rsidP="008F2D44">
      <w:pPr>
        <w:spacing w:after="160" w:line="259" w:lineRule="auto"/>
        <w:jc w:val="both"/>
        <w:rPr>
          <w:rFonts w:eastAsiaTheme="minorHAnsi"/>
          <w:szCs w:val="24"/>
          <w:lang w:eastAsia="en-US"/>
        </w:rPr>
      </w:pPr>
      <w:r w:rsidRPr="008F2D44">
        <w:rPr>
          <w:rFonts w:eastAsiaTheme="minorHAnsi"/>
          <w:szCs w:val="24"/>
          <w:lang w:eastAsia="en-US"/>
        </w:rPr>
        <w:t xml:space="preserve">Településközpont területbe kerül a Dorozsmai út, majd Erdélyi utca mentén a hatályos tervben kisvárosias lakóövezetként besorolt terület. A kisvárosias karakter nem jelenik meg ezekben a tömbökben, korábban vélhetően jogszabályi kényszer miatt kerülhettek ebbe az övezetbe, amikor vegyes övezetet nem lehetett kijelölni kistelepüléseken.   Az átsorolt területen bölcsőde, óvoda, alkotóház, üzletek és vendéglátó egységek találhatók. A szemközti két falusias lakótelek is településközpont övezetbe kerül, az egyiken vendéglátó egység van, a másik még beépítetlen. A Dorozsmai út folytatására is jellemző, hogy felfűzi az intézményi, igazgatási, kereskedelmi, szolgáltató és egyéb, központi jellegű funkciókat. Átsorolásuk hozzájárulhat egy kompakt, funkciógazdag településközpont további fejlődéséhez. </w:t>
      </w:r>
    </w:p>
    <w:p w14:paraId="6C80A112" w14:textId="77777777" w:rsidR="00125C1F" w:rsidRPr="00125C1F" w:rsidRDefault="00125C1F" w:rsidP="00125C1F">
      <w:pPr>
        <w:spacing w:after="160" w:line="259" w:lineRule="auto"/>
        <w:jc w:val="both"/>
        <w:rPr>
          <w:rFonts w:eastAsiaTheme="minorHAnsi"/>
          <w:szCs w:val="24"/>
          <w:lang w:eastAsia="en-US"/>
        </w:rPr>
      </w:pPr>
      <w:r w:rsidRPr="00125C1F">
        <w:rPr>
          <w:rFonts w:eastAsiaTheme="minorHAnsi"/>
          <w:szCs w:val="24"/>
          <w:lang w:eastAsia="en-US"/>
        </w:rPr>
        <w:t xml:space="preserve">Településközpont övezetbe kerül a rendezvénytér, a tőle északra fekvő, közparkként szabályozott terület és az 505/10 hrsz-ú telek. Az önkormányzat sportcsarnok, piac és egyéb szolgáltató funkciók építését tervezi, ezért szükséges ekkora egybefüggő terület átsorolása.  </w:t>
      </w:r>
    </w:p>
    <w:p w14:paraId="00C599F2" w14:textId="77777777" w:rsidR="009A6EB4" w:rsidRPr="008F2D44" w:rsidRDefault="009A6EB4" w:rsidP="009A6EB4">
      <w:pPr>
        <w:spacing w:after="160" w:line="259" w:lineRule="auto"/>
        <w:jc w:val="both"/>
        <w:rPr>
          <w:rFonts w:eastAsiaTheme="minorHAnsi"/>
          <w:szCs w:val="24"/>
          <w:lang w:eastAsia="en-US"/>
        </w:rPr>
      </w:pPr>
      <w:r w:rsidRPr="008F2D44">
        <w:rPr>
          <w:rFonts w:eastAsiaTheme="minorHAnsi"/>
          <w:szCs w:val="24"/>
          <w:lang w:eastAsia="en-US"/>
        </w:rPr>
        <w:t xml:space="preserve">A Radnai utcában lévő Családsegítő és Gyermekjóléti Szolgálat telke falusias lakóövezetből szintén településközpont övezetbe kerül.  Az intézmény jelenlegi funkciója és távlati bővítési tervei is indokolják a településközponti besorolást. </w:t>
      </w:r>
    </w:p>
    <w:p w14:paraId="3EE0A021" w14:textId="77777777" w:rsidR="00013AB8" w:rsidRPr="00013AB8" w:rsidRDefault="00013AB8" w:rsidP="00013AB8">
      <w:pPr>
        <w:spacing w:after="160" w:line="259" w:lineRule="auto"/>
        <w:jc w:val="both"/>
        <w:rPr>
          <w:rFonts w:eastAsiaTheme="minorHAnsi"/>
          <w:szCs w:val="24"/>
          <w:lang w:eastAsia="en-US"/>
        </w:rPr>
      </w:pPr>
      <w:r w:rsidRPr="00013AB8">
        <w:rPr>
          <w:rFonts w:eastAsiaTheme="minorHAnsi"/>
          <w:szCs w:val="24"/>
          <w:lang w:eastAsia="en-US"/>
        </w:rPr>
        <w:t xml:space="preserve">A vízmű területe vízgazdálkodásiból különleges beépítésre nem szánt településüzemeltetési övezetbe kerül. </w:t>
      </w:r>
    </w:p>
    <w:p w14:paraId="0466A2D1" w14:textId="088BAC31" w:rsidR="008F2D44" w:rsidRPr="008F2D44" w:rsidRDefault="008F2D44" w:rsidP="008F2D44">
      <w:pPr>
        <w:spacing w:after="160" w:line="259" w:lineRule="auto"/>
        <w:jc w:val="both"/>
        <w:rPr>
          <w:rFonts w:eastAsiaTheme="minorHAnsi"/>
          <w:szCs w:val="24"/>
          <w:lang w:eastAsia="en-US"/>
        </w:rPr>
      </w:pPr>
      <w:r w:rsidRPr="008F2D44">
        <w:rPr>
          <w:rFonts w:eastAsiaTheme="minorHAnsi"/>
          <w:szCs w:val="24"/>
          <w:lang w:eastAsia="en-US"/>
        </w:rPr>
        <w:lastRenderedPageBreak/>
        <w:t xml:space="preserve">Az </w:t>
      </w:r>
      <w:proofErr w:type="spellStart"/>
      <w:r w:rsidRPr="008F2D44">
        <w:rPr>
          <w:rFonts w:eastAsiaTheme="minorHAnsi"/>
          <w:szCs w:val="24"/>
          <w:lang w:eastAsia="en-US"/>
        </w:rPr>
        <w:t>MTrT</w:t>
      </w:r>
      <w:proofErr w:type="spellEnd"/>
      <w:r w:rsidRPr="008F2D44">
        <w:rPr>
          <w:rFonts w:eastAsiaTheme="minorHAnsi"/>
          <w:szCs w:val="24"/>
          <w:lang w:eastAsia="en-US"/>
        </w:rPr>
        <w:t xml:space="preserve"> 12.§ előírja, hogy új beépítésre szánt terület kijelölése esetén az átsorolt terület legalább 5%-</w:t>
      </w:r>
      <w:proofErr w:type="spellStart"/>
      <w:r w:rsidRPr="008F2D44">
        <w:rPr>
          <w:rFonts w:eastAsiaTheme="minorHAnsi"/>
          <w:szCs w:val="24"/>
          <w:lang w:eastAsia="en-US"/>
        </w:rPr>
        <w:t>ának</w:t>
      </w:r>
      <w:proofErr w:type="spellEnd"/>
      <w:r w:rsidRPr="008F2D44">
        <w:rPr>
          <w:rFonts w:eastAsiaTheme="minorHAnsi"/>
          <w:szCs w:val="24"/>
          <w:lang w:eastAsia="en-US"/>
        </w:rPr>
        <w:t xml:space="preserve"> megfelelő zöldterületet jelöljön a terv. Az új beépítésre szánt területként kijelölt terület nagysága 1,9 hektár (ez a </w:t>
      </w:r>
      <w:proofErr w:type="spellStart"/>
      <w:r w:rsidRPr="008F2D44">
        <w:rPr>
          <w:rFonts w:eastAsiaTheme="minorHAnsi"/>
          <w:szCs w:val="24"/>
          <w:lang w:eastAsia="en-US"/>
        </w:rPr>
        <w:t>Zp</w:t>
      </w:r>
      <w:proofErr w:type="spellEnd"/>
      <w:r w:rsidRPr="008F2D44">
        <w:rPr>
          <w:rFonts w:eastAsiaTheme="minorHAnsi"/>
          <w:szCs w:val="24"/>
          <w:lang w:eastAsia="en-US"/>
        </w:rPr>
        <w:t xml:space="preserve"> övezetből </w:t>
      </w:r>
      <w:proofErr w:type="spellStart"/>
      <w:r w:rsidRPr="008F2D44">
        <w:rPr>
          <w:rFonts w:eastAsiaTheme="minorHAnsi"/>
          <w:szCs w:val="24"/>
          <w:lang w:eastAsia="en-US"/>
        </w:rPr>
        <w:t>Vt-be</w:t>
      </w:r>
      <w:proofErr w:type="spellEnd"/>
      <w:r w:rsidRPr="008F2D44">
        <w:rPr>
          <w:rFonts w:eastAsiaTheme="minorHAnsi"/>
          <w:szCs w:val="24"/>
          <w:lang w:eastAsia="en-US"/>
        </w:rPr>
        <w:t xml:space="preserve"> kerülő rész), melytől nyugatra, a </w:t>
      </w:r>
      <w:proofErr w:type="spellStart"/>
      <w:r w:rsidRPr="008F2D44">
        <w:rPr>
          <w:rFonts w:eastAsiaTheme="minorHAnsi"/>
          <w:szCs w:val="24"/>
          <w:lang w:eastAsia="en-US"/>
        </w:rPr>
        <w:t>Ksp</w:t>
      </w:r>
      <w:proofErr w:type="spellEnd"/>
      <w:r w:rsidRPr="008F2D44">
        <w:rPr>
          <w:rFonts w:eastAsiaTheme="minorHAnsi"/>
          <w:szCs w:val="24"/>
          <w:lang w:eastAsia="en-US"/>
        </w:rPr>
        <w:t xml:space="preserve"> övezet mellett egy 3,3 hektár nagyságú, a hatályos tervben falusias lakóövezeti besorolású területrész kerül </w:t>
      </w:r>
      <w:proofErr w:type="spellStart"/>
      <w:r w:rsidRPr="008F2D44">
        <w:rPr>
          <w:rFonts w:eastAsiaTheme="minorHAnsi"/>
          <w:szCs w:val="24"/>
          <w:lang w:eastAsia="en-US"/>
        </w:rPr>
        <w:t>Zkp</w:t>
      </w:r>
      <w:proofErr w:type="spellEnd"/>
      <w:r w:rsidRPr="008F2D44">
        <w:rPr>
          <w:rFonts w:eastAsiaTheme="minorHAnsi"/>
          <w:szCs w:val="24"/>
          <w:lang w:eastAsia="en-US"/>
        </w:rPr>
        <w:t xml:space="preserve"> közpark övezetbe. Így az </w:t>
      </w:r>
      <w:proofErr w:type="spellStart"/>
      <w:r w:rsidRPr="008F2D44">
        <w:rPr>
          <w:rFonts w:eastAsiaTheme="minorHAnsi"/>
          <w:szCs w:val="24"/>
          <w:lang w:eastAsia="en-US"/>
        </w:rPr>
        <w:t>MTrT</w:t>
      </w:r>
      <w:proofErr w:type="spellEnd"/>
      <w:r w:rsidRPr="008F2D44">
        <w:rPr>
          <w:rFonts w:eastAsiaTheme="minorHAnsi"/>
          <w:szCs w:val="24"/>
          <w:lang w:eastAsia="en-US"/>
        </w:rPr>
        <w:t xml:space="preserve"> által előírt 5%-ot bőségesen teljesíti a terv, ezen felül a megszüntetett közparkot majdnem dupla akkorra területen pótolja, így a település zöldterületei összességében nőnek. </w:t>
      </w:r>
    </w:p>
    <w:p w14:paraId="62CF45A7" w14:textId="77777777" w:rsidR="008F2D44" w:rsidRPr="008F2D44" w:rsidRDefault="008F2D44" w:rsidP="008F2D44">
      <w:pPr>
        <w:keepNext/>
        <w:keepLines/>
        <w:spacing w:before="40" w:after="60" w:line="259" w:lineRule="auto"/>
        <w:outlineLvl w:val="1"/>
        <w:rPr>
          <w:rFonts w:eastAsiaTheme="majorEastAsia" w:cstheme="majorBidi"/>
          <w:color w:val="2E74B5" w:themeColor="accent1" w:themeShade="BF"/>
          <w:sz w:val="26"/>
          <w:szCs w:val="26"/>
          <w:lang w:eastAsia="en-US"/>
        </w:rPr>
      </w:pPr>
      <w:bookmarkStart w:id="1" w:name="_Toc49533478"/>
      <w:r w:rsidRPr="008F2D44">
        <w:rPr>
          <w:rFonts w:eastAsiaTheme="majorEastAsia" w:cstheme="majorBidi"/>
          <w:color w:val="2E74B5" w:themeColor="accent1" w:themeShade="BF"/>
          <w:sz w:val="26"/>
          <w:szCs w:val="26"/>
          <w:lang w:eastAsia="en-US"/>
        </w:rPr>
        <w:t>II. Zöldterület, mezőgazdasági terület, erdőterület kijelölések a belterületen és környezetében</w:t>
      </w:r>
      <w:bookmarkEnd w:id="1"/>
    </w:p>
    <w:p w14:paraId="2F23DF21" w14:textId="79F50510" w:rsidR="008F2D44" w:rsidRPr="008F2D44" w:rsidRDefault="00013AB8" w:rsidP="008F2D44">
      <w:pPr>
        <w:spacing w:after="160" w:line="259" w:lineRule="auto"/>
        <w:rPr>
          <w:rFonts w:eastAsiaTheme="minorHAnsi" w:cstheme="minorBidi"/>
          <w:szCs w:val="22"/>
          <w:lang w:eastAsia="en-US"/>
        </w:rPr>
      </w:pPr>
      <w:r w:rsidRPr="00013AB8">
        <w:rPr>
          <w:rFonts w:eastAsiaTheme="minorHAnsi" w:cstheme="minorBidi"/>
          <w:noProof/>
          <w:szCs w:val="22"/>
        </w:rPr>
        <w:drawing>
          <wp:inline distT="0" distB="0" distL="0" distR="0" wp14:anchorId="47D02781" wp14:editId="6DE5AF94">
            <wp:extent cx="5760720" cy="3580130"/>
            <wp:effectExtent l="0" t="0" r="0" b="127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580130"/>
                    </a:xfrm>
                    <a:prstGeom prst="rect">
                      <a:avLst/>
                    </a:prstGeom>
                  </pic:spPr>
                </pic:pic>
              </a:graphicData>
            </a:graphic>
          </wp:inline>
        </w:drawing>
      </w:r>
    </w:p>
    <w:p w14:paraId="0E33C551"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A belterület északnyugati részén az előző pontban már említett módon, tervezett falusias lakóövezet közpark (</w:t>
      </w:r>
      <w:proofErr w:type="spellStart"/>
      <w:r w:rsidRPr="008F2D44">
        <w:rPr>
          <w:rFonts w:eastAsiaTheme="minorHAnsi" w:cstheme="minorBidi"/>
          <w:szCs w:val="22"/>
          <w:lang w:eastAsia="en-US"/>
        </w:rPr>
        <w:t>Zkp</w:t>
      </w:r>
      <w:proofErr w:type="spellEnd"/>
      <w:r w:rsidRPr="008F2D44">
        <w:rPr>
          <w:rFonts w:eastAsiaTheme="minorHAnsi" w:cstheme="minorBidi"/>
          <w:szCs w:val="22"/>
          <w:lang w:eastAsia="en-US"/>
        </w:rPr>
        <w:t xml:space="preserve">) övezeti kategóriába kerül. A terület mély fekvése miatt nem alkalmas beépítésre, az elmúlt évtizedekben sem épült itt semmi és a jövőben sem várható.  Így 3,3 hektár közpark területet jelöl az új terv, melynek közepén csatorna halad át. A terület egy része ökológiai folyosó, a szomszédságában erdőt is találunk, így a terület alkalmas lehet egy természetközeli jellegű pihenőpark kialakítására, közel a településközponthoz. </w:t>
      </w:r>
    </w:p>
    <w:p w14:paraId="73255D1C"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tervezett közpark szomszédságában egy kereskedelmi-szolgáltató övezet megszűnik, mezőgazdasági övezeti besorolást kap. Egy meg nem valósult erdőterület is mezőgazdasági övezetbe kerül, míg a meglévő erdőtömb bővül. </w:t>
      </w:r>
    </w:p>
    <w:p w14:paraId="7B71ED36" w14:textId="77777777" w:rsidR="008F2D44" w:rsidRPr="008F2D44" w:rsidRDefault="008F2D44" w:rsidP="008F2D44">
      <w:pPr>
        <w:spacing w:after="160" w:line="259" w:lineRule="auto"/>
        <w:jc w:val="both"/>
        <w:rPr>
          <w:rFonts w:eastAsiaTheme="minorHAnsi" w:cstheme="minorBidi"/>
          <w:szCs w:val="22"/>
          <w:lang w:eastAsia="en-US"/>
        </w:rPr>
      </w:pPr>
    </w:p>
    <w:p w14:paraId="5CA61C23"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noProof/>
          <w:szCs w:val="22"/>
        </w:rPr>
        <w:lastRenderedPageBreak/>
        <w:drawing>
          <wp:anchor distT="0" distB="0" distL="114300" distR="114300" simplePos="0" relativeHeight="251675648" behindDoc="0" locked="0" layoutInCell="1" allowOverlap="1" wp14:anchorId="11CDCCD8" wp14:editId="1F383930">
            <wp:simplePos x="0" y="0"/>
            <wp:positionH relativeFrom="column">
              <wp:posOffset>-4445</wp:posOffset>
            </wp:positionH>
            <wp:positionV relativeFrom="paragraph">
              <wp:posOffset>88265</wp:posOffset>
            </wp:positionV>
            <wp:extent cx="2295525" cy="1955447"/>
            <wp:effectExtent l="0" t="0" r="0" b="6985"/>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9538" t="13767" r="14145" b="19574"/>
                    <a:stretch/>
                  </pic:blipFill>
                  <pic:spPr bwMode="auto">
                    <a:xfrm>
                      <a:off x="0" y="0"/>
                      <a:ext cx="2295525" cy="1955447"/>
                    </a:xfrm>
                    <a:prstGeom prst="rect">
                      <a:avLst/>
                    </a:prstGeom>
                    <a:ln>
                      <a:noFill/>
                    </a:ln>
                    <a:extLst>
                      <a:ext uri="{53640926-AAD7-44D8-BBD7-CCE9431645EC}">
                        <a14:shadowObscured xmlns:a14="http://schemas.microsoft.com/office/drawing/2010/main"/>
                      </a:ext>
                    </a:extLst>
                  </pic:spPr>
                </pic:pic>
              </a:graphicData>
            </a:graphic>
          </wp:anchor>
        </w:drawing>
      </w:r>
      <w:r w:rsidRPr="008F2D44">
        <w:rPr>
          <w:rFonts w:eastAsiaTheme="minorHAnsi" w:cstheme="minorBidi"/>
          <w:szCs w:val="22"/>
          <w:lang w:eastAsia="en-US"/>
        </w:rPr>
        <w:t xml:space="preserve">A temető védőzónájának egy része különleges temető övezetben szerepelt, azonban a 30 méteres védősáv kialakításának jogszabályi előírása megszűnt, ezért a valós állapot szerint véderdő övezetbe került a temető alatti területrész. A település déli részén a természetbeni állapot szerint is erdő található a rendezési terv által véderdőként besorolt területsávon. </w:t>
      </w:r>
    </w:p>
    <w:p w14:paraId="6B925DBA" w14:textId="77777777" w:rsidR="008F2D44" w:rsidRPr="008F2D44" w:rsidRDefault="008F2D44" w:rsidP="008F2D44">
      <w:pPr>
        <w:spacing w:after="160" w:line="259" w:lineRule="auto"/>
        <w:jc w:val="both"/>
        <w:rPr>
          <w:rFonts w:eastAsiaTheme="minorHAnsi" w:cstheme="minorBidi"/>
          <w:szCs w:val="22"/>
          <w:lang w:eastAsia="en-US"/>
        </w:rPr>
      </w:pPr>
    </w:p>
    <w:p w14:paraId="6922A1CD" w14:textId="77777777" w:rsidR="008F2D44" w:rsidRPr="008F2D44" w:rsidRDefault="008F2D44" w:rsidP="008F2D44">
      <w:pPr>
        <w:spacing w:after="160" w:line="259" w:lineRule="auto"/>
        <w:jc w:val="both"/>
        <w:rPr>
          <w:rFonts w:eastAsiaTheme="minorHAnsi" w:cstheme="minorBidi"/>
          <w:szCs w:val="22"/>
          <w:lang w:eastAsia="en-US"/>
        </w:rPr>
      </w:pPr>
    </w:p>
    <w:p w14:paraId="70A631C7"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noProof/>
          <w:szCs w:val="22"/>
        </w:rPr>
        <w:drawing>
          <wp:anchor distT="0" distB="0" distL="114300" distR="114300" simplePos="0" relativeHeight="251676672" behindDoc="0" locked="0" layoutInCell="1" allowOverlap="1" wp14:anchorId="4AF69B30" wp14:editId="71AC557A">
            <wp:simplePos x="0" y="0"/>
            <wp:positionH relativeFrom="column">
              <wp:posOffset>-4206</wp:posOffset>
            </wp:positionH>
            <wp:positionV relativeFrom="paragraph">
              <wp:posOffset>270510</wp:posOffset>
            </wp:positionV>
            <wp:extent cx="2295525" cy="1846137"/>
            <wp:effectExtent l="0" t="0" r="0" b="1905"/>
            <wp:wrapSquare wrapText="bothSides"/>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5525" cy="1846137"/>
                    </a:xfrm>
                    <a:prstGeom prst="rect">
                      <a:avLst/>
                    </a:prstGeom>
                  </pic:spPr>
                </pic:pic>
              </a:graphicData>
            </a:graphic>
          </wp:anchor>
        </w:drawing>
      </w:r>
    </w:p>
    <w:p w14:paraId="32D0863F"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belterület északkeleti részén, az Olajos utca mentén kertes mezőgazdasági övezetbe kerül néhány telek, melyek a hatályos tervben falusias lakóövezetként szerepeltek. A tulajdonosok távlatban is mezőgazdasági tevékenységet kívánnak folytatni a területe, melyet az önkormányzat támogat. </w:t>
      </w:r>
    </w:p>
    <w:p w14:paraId="04BAE88C" w14:textId="77777777" w:rsidR="008F2D44" w:rsidRPr="008F2D44" w:rsidRDefault="008F2D44" w:rsidP="008F2D44">
      <w:pPr>
        <w:spacing w:after="160" w:line="259" w:lineRule="auto"/>
        <w:jc w:val="both"/>
        <w:rPr>
          <w:rFonts w:eastAsiaTheme="minorHAnsi" w:cstheme="minorBidi"/>
          <w:szCs w:val="22"/>
          <w:lang w:eastAsia="en-US"/>
        </w:rPr>
      </w:pPr>
    </w:p>
    <w:p w14:paraId="1177E52E" w14:textId="77777777" w:rsidR="008F2D44" w:rsidRPr="008F2D44" w:rsidRDefault="008F2D44" w:rsidP="008F2D44">
      <w:pPr>
        <w:spacing w:after="160" w:line="259" w:lineRule="auto"/>
        <w:jc w:val="both"/>
        <w:rPr>
          <w:rFonts w:eastAsiaTheme="minorHAnsi" w:cstheme="minorBidi"/>
          <w:szCs w:val="22"/>
          <w:lang w:eastAsia="en-US"/>
        </w:rPr>
      </w:pPr>
    </w:p>
    <w:p w14:paraId="3F9FD088" w14:textId="77777777" w:rsidR="008F2D44" w:rsidRPr="008F2D44" w:rsidRDefault="008F2D44" w:rsidP="008F2D44">
      <w:pPr>
        <w:spacing w:after="160" w:line="259" w:lineRule="auto"/>
        <w:jc w:val="both"/>
        <w:rPr>
          <w:rFonts w:eastAsiaTheme="minorHAnsi" w:cstheme="minorBidi"/>
          <w:szCs w:val="22"/>
          <w:lang w:eastAsia="en-US"/>
        </w:rPr>
      </w:pPr>
    </w:p>
    <w:p w14:paraId="710FBB6F" w14:textId="77777777" w:rsidR="008F2D44" w:rsidRPr="008F2D44" w:rsidRDefault="008F2D44" w:rsidP="008F2D44">
      <w:pPr>
        <w:keepNext/>
        <w:keepLines/>
        <w:spacing w:before="40" w:after="60" w:line="259" w:lineRule="auto"/>
        <w:outlineLvl w:val="1"/>
        <w:rPr>
          <w:rFonts w:eastAsiaTheme="majorEastAsia" w:cstheme="majorBidi"/>
          <w:color w:val="2E74B5" w:themeColor="accent1" w:themeShade="BF"/>
          <w:sz w:val="26"/>
          <w:szCs w:val="26"/>
          <w:lang w:eastAsia="en-US"/>
        </w:rPr>
      </w:pPr>
      <w:bookmarkStart w:id="2" w:name="_Toc49533479"/>
      <w:r w:rsidRPr="008F2D44">
        <w:rPr>
          <w:rFonts w:eastAsiaTheme="majorEastAsia" w:cstheme="majorBidi"/>
          <w:color w:val="2E74B5" w:themeColor="accent1" w:themeShade="BF"/>
          <w:sz w:val="26"/>
          <w:szCs w:val="26"/>
          <w:lang w:eastAsia="en-US"/>
        </w:rPr>
        <w:t>III. Horgásztó és környezete változásai</w:t>
      </w:r>
      <w:bookmarkEnd w:id="2"/>
    </w:p>
    <w:p w14:paraId="03967CDA" w14:textId="4513DE43" w:rsidR="008F2D44" w:rsidRPr="008F2D44" w:rsidRDefault="00013AB8" w:rsidP="008F2D44">
      <w:pPr>
        <w:spacing w:after="160" w:line="259" w:lineRule="auto"/>
        <w:jc w:val="both"/>
        <w:rPr>
          <w:rFonts w:eastAsiaTheme="minorHAnsi" w:cstheme="minorBidi"/>
          <w:szCs w:val="22"/>
          <w:lang w:eastAsia="en-US"/>
        </w:rPr>
      </w:pPr>
      <w:r w:rsidRPr="00013AB8">
        <w:rPr>
          <w:rFonts w:eastAsiaTheme="minorHAnsi" w:cstheme="minorBidi"/>
          <w:noProof/>
          <w:szCs w:val="22"/>
        </w:rPr>
        <w:drawing>
          <wp:inline distT="0" distB="0" distL="0" distR="0" wp14:anchorId="26427AAC" wp14:editId="72F17ADE">
            <wp:extent cx="5760720" cy="3705860"/>
            <wp:effectExtent l="0" t="0" r="0" b="889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705860"/>
                    </a:xfrm>
                    <a:prstGeom prst="rect">
                      <a:avLst/>
                    </a:prstGeom>
                  </pic:spPr>
                </pic:pic>
              </a:graphicData>
            </a:graphic>
          </wp:inline>
        </w:drawing>
      </w:r>
    </w:p>
    <w:p w14:paraId="3F405D7C" w14:textId="713C7875"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belterülettől északnyugatra, az 5408.j. országos mellékút és a Dorozsma-Halasi II. számú csatorna között fekvő területen  és környezetében változásokat irányoz elő az új rendezési terv. </w:t>
      </w:r>
      <w:r w:rsidRPr="008F2D44">
        <w:rPr>
          <w:rFonts w:eastAsiaTheme="minorHAnsi" w:cstheme="minorBidi"/>
          <w:szCs w:val="22"/>
          <w:lang w:eastAsia="en-US"/>
        </w:rPr>
        <w:lastRenderedPageBreak/>
        <w:t>A horgásztó és a tőle délkeletre fekvő, szintén mély terület vízgazdálkodási övezeti besorolása  megmarad, hasonlóan a tó körüli kül</w:t>
      </w:r>
      <w:r w:rsidR="00125C1F">
        <w:rPr>
          <w:rFonts w:eastAsiaTheme="minorHAnsi" w:cstheme="minorBidi"/>
          <w:szCs w:val="22"/>
          <w:lang w:eastAsia="en-US"/>
        </w:rPr>
        <w:t>önleges horgásztó övezethez (</w:t>
      </w:r>
      <w:proofErr w:type="spellStart"/>
      <w:r w:rsidR="00125C1F">
        <w:rPr>
          <w:rFonts w:eastAsiaTheme="minorHAnsi" w:cstheme="minorBidi"/>
          <w:szCs w:val="22"/>
          <w:lang w:eastAsia="en-US"/>
        </w:rPr>
        <w:t>Kih</w:t>
      </w:r>
      <w:proofErr w:type="spellEnd"/>
      <w:r w:rsidRPr="008F2D44">
        <w:rPr>
          <w:rFonts w:eastAsiaTheme="minorHAnsi" w:cstheme="minorBidi"/>
          <w:szCs w:val="22"/>
          <w:lang w:eastAsia="en-US"/>
        </w:rPr>
        <w:t xml:space="preserve">), melyben az önkormányzat továbbra is fejleszteni akar. Az erdőterületek rendeltetésüknek megfelelően erdő övezetbe kerültek, kivéve melyek a különleges horgásztó vagy természetközeli terület övezetébe nyúltak be, ezen övezetek kiterjedését nem csökkentette a terv. A területrendezési tervek az erdőterületek kijelölésénél egy 5%-os mozgásteret biztosítanak,  ezért maradtak eredeti funkciójukban az említett övezetek. Az országos út túloldalán </w:t>
      </w:r>
      <w:proofErr w:type="spellStart"/>
      <w:r w:rsidRPr="008F2D44">
        <w:rPr>
          <w:rFonts w:eastAsiaTheme="minorHAnsi" w:cstheme="minorBidi"/>
          <w:szCs w:val="22"/>
          <w:lang w:eastAsia="en-US"/>
        </w:rPr>
        <w:t>Kih</w:t>
      </w:r>
      <w:proofErr w:type="spellEnd"/>
      <w:r w:rsidRPr="008F2D44">
        <w:rPr>
          <w:rFonts w:eastAsiaTheme="minorHAnsi" w:cstheme="minorBidi"/>
          <w:szCs w:val="22"/>
          <w:lang w:eastAsia="en-US"/>
        </w:rPr>
        <w:t xml:space="preserve"> övezetbe került három ingatlan (081/7, 081/8 és 081/95), valamint a 081/39 egy része. A beépítésre nem szánt különleges területen idegenforgalmi jellegű fejlesztéseket tervez a tulajdonos (kis faházakat építene). </w:t>
      </w:r>
    </w:p>
    <w:p w14:paraId="234F30EB" w14:textId="77777777" w:rsidR="008F2D44" w:rsidRPr="008F2D44" w:rsidRDefault="008F2D44" w:rsidP="008F2D44">
      <w:pPr>
        <w:keepNext/>
        <w:keepLines/>
        <w:spacing w:before="40" w:after="60" w:line="259" w:lineRule="auto"/>
        <w:outlineLvl w:val="1"/>
        <w:rPr>
          <w:rFonts w:eastAsiaTheme="majorEastAsia" w:cstheme="majorBidi"/>
          <w:color w:val="2E74B5" w:themeColor="accent1" w:themeShade="BF"/>
          <w:sz w:val="26"/>
          <w:szCs w:val="26"/>
          <w:lang w:eastAsia="en-US"/>
        </w:rPr>
      </w:pPr>
      <w:bookmarkStart w:id="3" w:name="_Toc49533480"/>
      <w:r w:rsidRPr="008F2D44">
        <w:rPr>
          <w:rFonts w:eastAsiaTheme="majorEastAsia" w:cstheme="majorBidi"/>
          <w:color w:val="2E74B5" w:themeColor="accent1" w:themeShade="BF"/>
          <w:sz w:val="26"/>
          <w:szCs w:val="26"/>
          <w:lang w:eastAsia="en-US"/>
        </w:rPr>
        <w:t>IV. Erdő- és mezőgazdasági területek változásai</w:t>
      </w:r>
      <w:bookmarkEnd w:id="3"/>
    </w:p>
    <w:p w14:paraId="30147D2A"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hatályos terv megalapozó munkarésze szerint 2056 hektár erdőterület volt kijelölve Üllésen. Ezen erdőterületeknek nagyságrendileg fele a természetbeni állapot szerint nem erdő. A korábbi területrendezési tervek írtak elő ilyen mértékű erdősítést, azonban az új előírások szerint már csak az Erdőállomány Adattár szerinti erdőket kell mindenképpen erdőövezetbe sorolni, mely előírásnak eleget tesz az új terv. A fennmaradó erdőterületek nagy része visszakerül az eredeti területfelhasználási kategóriába, mely rendszerint mezőgazdasági. A település igazgatási területének valamivel több, mint egyötödét teszik ki erdőterületek, ami a Homokhátságon még mindig jelentős mennyiségnek számít. </w:t>
      </w:r>
    </w:p>
    <w:p w14:paraId="1D128D46"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Az erdők talaj vízháztartást befolyásoló hatásáról egymásnak ellentmondó tanulmányok születtek. Bolla és munkatársai</w:t>
      </w:r>
      <w:r w:rsidRPr="008F2D44">
        <w:rPr>
          <w:rFonts w:eastAsiaTheme="minorHAnsi" w:cstheme="minorBidi"/>
          <w:szCs w:val="22"/>
          <w:vertAlign w:val="superscript"/>
          <w:lang w:eastAsia="en-US"/>
        </w:rPr>
        <w:footnoteReference w:id="1"/>
      </w:r>
      <w:r w:rsidRPr="008F2D44">
        <w:rPr>
          <w:rFonts w:eastAsiaTheme="minorHAnsi" w:cstheme="minorBidi"/>
          <w:szCs w:val="22"/>
          <w:lang w:eastAsia="en-US"/>
        </w:rPr>
        <w:t xml:space="preserve"> összefoglaló tanulmányukban kifejtik, hogy egyes szerzők a homokhátsági erdők szerepét jobban kiemelték a talajvízszint süllyedése kapcsán, más szerzők ezt cáfolták és alaposabb vizsgálatok során próbálták megítélni a homokhátsági erdőállományok vízháztartásban betöltött szerepét. Kiemelték, hogy a szakirodalmi elemzés során problémát jelentettek az egymással nem összehasonlítható adatok és a téma összetettségét jelzi, hogy több szerző egymással ellentétes következtetésre jutott. Lényeges szerepet kaphatnak a későbbiekben a helyi mérésekből származó adatok. Egy másik szakértő véleménye szerint</w:t>
      </w:r>
      <w:r w:rsidRPr="008F2D44">
        <w:rPr>
          <w:rFonts w:eastAsiaTheme="minorHAnsi" w:cstheme="minorBidi"/>
          <w:szCs w:val="22"/>
          <w:vertAlign w:val="superscript"/>
          <w:lang w:eastAsia="en-US"/>
        </w:rPr>
        <w:footnoteReference w:id="2"/>
      </w:r>
      <w:r w:rsidRPr="008F2D44">
        <w:rPr>
          <w:rFonts w:eastAsiaTheme="minorHAnsi" w:cstheme="minorBidi"/>
          <w:szCs w:val="22"/>
          <w:lang w:eastAsia="en-US"/>
        </w:rPr>
        <w:t xml:space="preserve"> az erdőtelepítés kétélű fegyver, nem szabad megfelelő körültekintés nélkül belekezdeni. Véleménye szerint az erdők vízigényesebb életközösségek, mint például a gyepek, ezért jelenlétük a gyenge vízellátottságú területeken (ilyen a Magyar Alföld nagy része) fokozza a vízhiányt. A Kiskunság számos korábbi állóvizének kiszáradásában szerepet játszott a nagymértékű homokfásítás, ami azért is kedvezőtlen, mert a vizes élőhelyek kiszáradásával a medrükben és talajukban tárolt szén felszabadul, ami ugyanúgy bekerül a légkörbe. A Szegedi Tudományegyetem kutatói kimutatták, hogy homoki erdőkben, különösen fenyvesekben, a talaj alsóbb </w:t>
      </w:r>
      <w:proofErr w:type="spellStart"/>
      <w:r w:rsidRPr="008F2D44">
        <w:rPr>
          <w:rFonts w:eastAsiaTheme="minorHAnsi" w:cstheme="minorBidi"/>
          <w:szCs w:val="22"/>
          <w:lang w:eastAsia="en-US"/>
        </w:rPr>
        <w:t>rétegei</w:t>
      </w:r>
      <w:proofErr w:type="spellEnd"/>
      <w:r w:rsidRPr="008F2D44">
        <w:rPr>
          <w:rFonts w:eastAsiaTheme="minorHAnsi" w:cstheme="minorBidi"/>
          <w:szCs w:val="22"/>
          <w:lang w:eastAsia="en-US"/>
        </w:rPr>
        <w:t xml:space="preserve"> annyira kiszáradnak a tavasztól őszig tartó vegetációs időszakban, hogy alattuk egyáltalán nincs talajvíz-</w:t>
      </w:r>
      <w:proofErr w:type="spellStart"/>
      <w:r w:rsidRPr="008F2D44">
        <w:rPr>
          <w:rFonts w:eastAsiaTheme="minorHAnsi" w:cstheme="minorBidi"/>
          <w:szCs w:val="22"/>
          <w:lang w:eastAsia="en-US"/>
        </w:rPr>
        <w:t>utántöltődés</w:t>
      </w:r>
      <w:proofErr w:type="spellEnd"/>
      <w:r w:rsidRPr="008F2D44">
        <w:rPr>
          <w:rFonts w:eastAsiaTheme="minorHAnsi" w:cstheme="minorBidi"/>
          <w:szCs w:val="22"/>
          <w:lang w:eastAsia="en-US"/>
        </w:rPr>
        <w:t>, míg a homoki gyepeken a nagyobb esőzések vize leszivároghat egészen a talajvízig. Véleménye szerint, ahol van elegendő nedvesség, és ez által a zárt erdőket kellemetlen mellékhatások nélkül elviseli a táj, ott a kutatók is csak javasolni tudják az erdősítést. A Dunántúl nagy része, az Északi-középhegység és nagy folyóink alföldi árterei kiváló színterei lehetnek a klímavédelmi erdősítésnek. Településeink belterületei alatt is magasabb a talajvíz, ott is javasolt a fásítás.</w:t>
      </w:r>
    </w:p>
    <w:p w14:paraId="6BC2882D"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lastRenderedPageBreak/>
        <w:t xml:space="preserve">A helyiek is beszámoltak kedvezőtlen tapasztalatokról a túl nagy arányú erdősítéssel kapcsolatban. Ilyen lehet a vadkár, az erdők szomszédos termőföldekre gyakorolt árnyékoló és víz elszívó szerepe. Problémát jelentenek a külföldi tulajdonban lévő erdőterületek is, melyek tulajdonosai általában nem vagy nehezen elérhetők. A fák elszállítása során a tehergépjárművek </w:t>
      </w:r>
      <w:proofErr w:type="spellStart"/>
      <w:r w:rsidRPr="008F2D44">
        <w:rPr>
          <w:rFonts w:eastAsiaTheme="minorHAnsi" w:cstheme="minorBidi"/>
          <w:szCs w:val="22"/>
          <w:lang w:eastAsia="en-US"/>
        </w:rPr>
        <w:t>tönkreteszik</w:t>
      </w:r>
      <w:proofErr w:type="spellEnd"/>
      <w:r w:rsidRPr="008F2D44">
        <w:rPr>
          <w:rFonts w:eastAsiaTheme="minorHAnsi" w:cstheme="minorBidi"/>
          <w:szCs w:val="22"/>
          <w:lang w:eastAsia="en-US"/>
        </w:rPr>
        <w:t xml:space="preserve"> a földutakat. </w:t>
      </w:r>
    </w:p>
    <w:p w14:paraId="20EF06B5" w14:textId="77777777" w:rsidR="008F2D44" w:rsidRPr="008F2D44" w:rsidRDefault="008F2D44" w:rsidP="008F2D44">
      <w:pPr>
        <w:spacing w:after="160" w:line="259" w:lineRule="auto"/>
        <w:rPr>
          <w:rFonts w:eastAsiaTheme="minorHAnsi" w:cstheme="minorBidi"/>
          <w:i/>
          <w:szCs w:val="22"/>
          <w:lang w:eastAsia="en-US"/>
        </w:rPr>
      </w:pPr>
      <w:r w:rsidRPr="008F2D44">
        <w:rPr>
          <w:rFonts w:eastAsiaTheme="minorHAnsi" w:cstheme="minorBidi"/>
          <w:i/>
          <w:szCs w:val="22"/>
          <w:lang w:eastAsia="en-US"/>
        </w:rPr>
        <w:t xml:space="preserve">Mezőgazdasági övezetek lehatárolása (piros </w:t>
      </w:r>
      <w:proofErr w:type="spellStart"/>
      <w:r w:rsidRPr="008F2D44">
        <w:rPr>
          <w:rFonts w:eastAsiaTheme="minorHAnsi" w:cstheme="minorBidi"/>
          <w:i/>
          <w:szCs w:val="22"/>
          <w:lang w:eastAsia="en-US"/>
        </w:rPr>
        <w:t>vinal</w:t>
      </w:r>
      <w:proofErr w:type="spellEnd"/>
      <w:r w:rsidRPr="008F2D44">
        <w:rPr>
          <w:rFonts w:eastAsiaTheme="minorHAnsi" w:cstheme="minorBidi"/>
          <w:i/>
          <w:szCs w:val="22"/>
          <w:lang w:eastAsia="en-US"/>
        </w:rPr>
        <w:t xml:space="preserve">: Má1-Má2 övezetek határai, zöld: erdőterületek, barna: szántó </w:t>
      </w:r>
      <w:proofErr w:type="spellStart"/>
      <w:r w:rsidRPr="008F2D44">
        <w:rPr>
          <w:rFonts w:eastAsiaTheme="minorHAnsi" w:cstheme="minorBidi"/>
          <w:i/>
          <w:szCs w:val="22"/>
          <w:lang w:eastAsia="en-US"/>
        </w:rPr>
        <w:t>műv</w:t>
      </w:r>
      <w:proofErr w:type="spellEnd"/>
      <w:r w:rsidRPr="008F2D44">
        <w:rPr>
          <w:rFonts w:eastAsiaTheme="minorHAnsi" w:cstheme="minorBidi"/>
          <w:i/>
          <w:szCs w:val="22"/>
          <w:lang w:eastAsia="en-US"/>
        </w:rPr>
        <w:t>. ág, lila: szőlő műv.ág)</w:t>
      </w:r>
    </w:p>
    <w:p w14:paraId="0CE11803" w14:textId="77777777" w:rsidR="008F2D44" w:rsidRPr="008F2D44" w:rsidRDefault="008F2D44" w:rsidP="008F2D44">
      <w:pPr>
        <w:spacing w:after="160" w:line="259" w:lineRule="auto"/>
        <w:rPr>
          <w:rFonts w:eastAsiaTheme="minorHAnsi" w:cstheme="minorBidi"/>
          <w:szCs w:val="22"/>
          <w:lang w:eastAsia="en-US"/>
        </w:rPr>
      </w:pPr>
      <w:r w:rsidRPr="008F2D44">
        <w:rPr>
          <w:rFonts w:eastAsiaTheme="minorHAnsi" w:cstheme="minorBidi"/>
          <w:noProof/>
          <w:szCs w:val="22"/>
        </w:rPr>
        <w:drawing>
          <wp:inline distT="0" distB="0" distL="0" distR="0" wp14:anchorId="1E8929D4" wp14:editId="0F166FB4">
            <wp:extent cx="5715000" cy="4430465"/>
            <wp:effectExtent l="0" t="0" r="0" b="8255"/>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62" r="6911"/>
                    <a:stretch/>
                  </pic:blipFill>
                  <pic:spPr bwMode="auto">
                    <a:xfrm>
                      <a:off x="0" y="0"/>
                      <a:ext cx="5722941" cy="4436621"/>
                    </a:xfrm>
                    <a:prstGeom prst="rect">
                      <a:avLst/>
                    </a:prstGeom>
                    <a:ln>
                      <a:noFill/>
                    </a:ln>
                    <a:extLst>
                      <a:ext uri="{53640926-AAD7-44D8-BBD7-CCE9431645EC}">
                        <a14:shadowObscured xmlns:a14="http://schemas.microsoft.com/office/drawing/2010/main"/>
                      </a:ext>
                    </a:extLst>
                  </pic:spPr>
                </pic:pic>
              </a:graphicData>
            </a:graphic>
          </wp:inline>
        </w:drawing>
      </w:r>
    </w:p>
    <w:p w14:paraId="3262DECB" w14:textId="77777777" w:rsidR="008F2D44" w:rsidRPr="008F2D44" w:rsidRDefault="008F2D44" w:rsidP="008F2D44">
      <w:pPr>
        <w:spacing w:after="160" w:line="259" w:lineRule="auto"/>
        <w:rPr>
          <w:rFonts w:eastAsiaTheme="minorHAnsi" w:cstheme="minorBidi"/>
          <w:szCs w:val="22"/>
          <w:lang w:eastAsia="en-US"/>
        </w:rPr>
      </w:pPr>
    </w:p>
    <w:p w14:paraId="1609D1F6"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település hasznosnak tartja az erdőket, azonban hasznosnak tartaná némi kontrollt gyakorolni az erdőtelepítések felett. Az új terv a Szabályozási Koncepcióban ismertetett módon a mezőgazdasági területek egy részén engedi csak az erdőtelepítést. Az erdőtörvény a meglévő erdőkre vonatkozik, ezért értelmezésünk szerint olyan területeken, ahol jelenleg nincs erdő, vezethet be az erdőtelepítésre vonatkozó szabályozást az önkormányzat. A fenti, </w:t>
      </w:r>
      <w:r w:rsidRPr="008F2D44">
        <w:rPr>
          <w:rFonts w:eastAsiaTheme="minorHAnsi" w:cstheme="minorBidi"/>
          <w:i/>
          <w:szCs w:val="22"/>
          <w:lang w:eastAsia="en-US"/>
        </w:rPr>
        <w:t>„Mezőgazdasági övezetek lehatárolása”</w:t>
      </w:r>
      <w:r w:rsidRPr="008F2D44">
        <w:rPr>
          <w:rFonts w:eastAsiaTheme="minorHAnsi" w:cstheme="minorBidi"/>
          <w:szCs w:val="22"/>
          <w:lang w:eastAsia="en-US"/>
        </w:rPr>
        <w:t xml:space="preserve"> című rajzon látható, hogy az övezetek lehatárolásának alapját a művelési ágak jelentik </w:t>
      </w:r>
      <w:r w:rsidRPr="008F2D44">
        <w:rPr>
          <w:rFonts w:eastAsiaTheme="minorHAnsi" w:cstheme="minorBidi"/>
          <w:i/>
          <w:szCs w:val="22"/>
          <w:lang w:eastAsia="en-US"/>
        </w:rPr>
        <w:t>(V-1 Művelési ág vizsgálat alapján)</w:t>
      </w:r>
      <w:r w:rsidRPr="008F2D44">
        <w:rPr>
          <w:rFonts w:eastAsiaTheme="minorHAnsi" w:cstheme="minorBidi"/>
          <w:szCs w:val="22"/>
          <w:lang w:eastAsia="en-US"/>
        </w:rPr>
        <w:t xml:space="preserve">. A főként szántó és egyéb mezőgazdasági művelésre alkalmas földrészleteken a Helyi Építési Szabályzat nem fogja lehetővé tenni az erdőtelepítést, míg a többi, jellemzően erdőkkel körülvett mezőgazdasági övezetekben igen. A vastag piros vonal mentén választotta szét a két övezetet a szabályozási terv. A tervezett szabályozás csak a mezőgazdasági övezeteken létesíthető erdőkre vonatkozik,  a rendezési terv szerint kijelölt erdőterületeken természetesen továbbra is kívánatos az erdőtelepítés és fenntartás (pl. a belterület körüli véderdőkben). </w:t>
      </w:r>
    </w:p>
    <w:p w14:paraId="11C89766"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noProof/>
          <w:szCs w:val="22"/>
        </w:rPr>
        <w:lastRenderedPageBreak/>
        <w:drawing>
          <wp:anchor distT="0" distB="0" distL="114300" distR="114300" simplePos="0" relativeHeight="251677696" behindDoc="0" locked="0" layoutInCell="1" allowOverlap="1" wp14:anchorId="6AC80885" wp14:editId="16FBBA63">
            <wp:simplePos x="0" y="0"/>
            <wp:positionH relativeFrom="column">
              <wp:posOffset>-4445</wp:posOffset>
            </wp:positionH>
            <wp:positionV relativeFrom="paragraph">
              <wp:posOffset>3175</wp:posOffset>
            </wp:positionV>
            <wp:extent cx="2333625" cy="1638841"/>
            <wp:effectExtent l="0" t="0" r="0" b="0"/>
            <wp:wrapSquare wrapText="bothSides"/>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333625" cy="1638841"/>
                    </a:xfrm>
                    <a:prstGeom prst="rect">
                      <a:avLst/>
                    </a:prstGeom>
                  </pic:spPr>
                </pic:pic>
              </a:graphicData>
            </a:graphic>
          </wp:anchor>
        </w:drawing>
      </w:r>
      <w:r w:rsidRPr="008F2D44">
        <w:rPr>
          <w:rFonts w:eastAsiaTheme="minorHAnsi" w:cstheme="minorBidi"/>
          <w:szCs w:val="22"/>
          <w:lang w:eastAsia="en-US"/>
        </w:rPr>
        <w:t>Az igazgatási terület délkeleti részén egy mezőgazdasági üzemi terület kertes mezőgazdasági övezetbe került (hrsz: 02/2). A mezőgazdasági övezetek maximális beépíthetősége elegendő a tulajdonos számára.</w:t>
      </w:r>
    </w:p>
    <w:p w14:paraId="5764CD0A" w14:textId="77777777" w:rsidR="008F2D44" w:rsidRPr="008F2D44" w:rsidRDefault="008F2D44" w:rsidP="008F2D44">
      <w:pPr>
        <w:spacing w:after="160" w:line="259" w:lineRule="auto"/>
        <w:jc w:val="both"/>
        <w:rPr>
          <w:rFonts w:eastAsiaTheme="minorHAnsi" w:cstheme="minorBidi"/>
          <w:szCs w:val="22"/>
          <w:lang w:eastAsia="en-US"/>
        </w:rPr>
      </w:pPr>
    </w:p>
    <w:p w14:paraId="511AE02F" w14:textId="77777777" w:rsidR="008F2D44" w:rsidRPr="008F2D44" w:rsidRDefault="008F2D44" w:rsidP="008F2D44">
      <w:pPr>
        <w:spacing w:after="160" w:line="259" w:lineRule="auto"/>
        <w:jc w:val="both"/>
        <w:rPr>
          <w:rFonts w:eastAsiaTheme="minorHAnsi" w:cstheme="minorBidi"/>
          <w:szCs w:val="22"/>
          <w:lang w:eastAsia="en-US"/>
        </w:rPr>
      </w:pPr>
    </w:p>
    <w:p w14:paraId="0F1745F7" w14:textId="77777777" w:rsidR="008F2D44" w:rsidRPr="008F2D44" w:rsidRDefault="008F2D44" w:rsidP="008F2D44">
      <w:pPr>
        <w:spacing w:after="160" w:line="259" w:lineRule="auto"/>
        <w:jc w:val="both"/>
        <w:rPr>
          <w:rFonts w:eastAsiaTheme="minorHAnsi" w:cstheme="minorBidi"/>
          <w:szCs w:val="22"/>
          <w:lang w:eastAsia="en-US"/>
        </w:rPr>
      </w:pPr>
    </w:p>
    <w:p w14:paraId="0AE3D4DF" w14:textId="77777777" w:rsidR="008F2D44" w:rsidRPr="008F2D44" w:rsidRDefault="008F2D44" w:rsidP="008F2D44">
      <w:pPr>
        <w:keepNext/>
        <w:keepLines/>
        <w:spacing w:before="40" w:after="60" w:line="259" w:lineRule="auto"/>
        <w:outlineLvl w:val="1"/>
        <w:rPr>
          <w:rFonts w:eastAsiaTheme="majorEastAsia" w:cstheme="majorBidi"/>
          <w:color w:val="2E74B5" w:themeColor="accent1" w:themeShade="BF"/>
          <w:sz w:val="26"/>
          <w:szCs w:val="26"/>
          <w:lang w:eastAsia="en-US"/>
        </w:rPr>
      </w:pPr>
      <w:r w:rsidRPr="008F2D44">
        <w:rPr>
          <w:rFonts w:eastAsiaTheme="majorEastAsia" w:cstheme="majorBidi"/>
          <w:color w:val="2E74B5" w:themeColor="accent1" w:themeShade="BF"/>
          <w:sz w:val="26"/>
          <w:szCs w:val="26"/>
          <w:lang w:eastAsia="en-US"/>
        </w:rPr>
        <w:t>V. Közlekedési rendszer változásai</w:t>
      </w:r>
    </w:p>
    <w:p w14:paraId="616A3511"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település közlekedési hálózatának legjelentősebb változása a tervezett elkerülő út létesítése. A terv távlati, nem készült tanulmányterv a javasolt nyomvonalra. Az új rendezési terv javasol egy nyomvonalat, mely alapját képezheti a részletesebb terveknek. </w:t>
      </w:r>
    </w:p>
    <w:p w14:paraId="4282C702"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javasolt nyomvonal meghatározásánál figyelembe kellett venni az olajkutakat és biztonsági övezetüket, melyen belül </w:t>
      </w:r>
      <w:r w:rsidRPr="008F2D44">
        <w:rPr>
          <w:rFonts w:eastAsiaTheme="minorHAnsi" w:cstheme="minorBidi"/>
          <w:i/>
          <w:szCs w:val="22"/>
          <w:lang w:eastAsia="en-US"/>
        </w:rPr>
        <w:t xml:space="preserve">a bányászatról szóló 1993. évi XLVIII. törvény végrehajtásáról szóló 203/1998. (XII. 19.) Korm. rendelet 19/A.§ (2) bekezdés </w:t>
      </w:r>
      <w:r w:rsidRPr="008F2D44">
        <w:rPr>
          <w:rFonts w:eastAsiaTheme="minorHAnsi" w:cstheme="minorBidi"/>
          <w:szCs w:val="22"/>
          <w:lang w:eastAsia="en-US"/>
        </w:rPr>
        <w:t xml:space="preserve">szerint építményt nem szabad elhelyezni. Ilyen esetben tekintetbe lehetne venni a kutak esetleges megszüntetését, azonban három olajkút is van a belterület közvetlen közelében, ezért észszerűbbnek tűnik kikerülni őket. A belterület közvetlen közelében sem lenne szerencsés vezetni az utat. Régészeti területeket és az országos ökológiai hálózat elemeit mindenképpen érinti a nyomvonal, bárhol is kerül kialakításra. A lelőhelyek kapcsán régészeti feltárásra lesz szükség, az ökológiai hálózatban pedig elhelyezhető őt, de csak tájba illesztett módon és egyeztetés szükséges az illetékes nemzeti parkkal. </w:t>
      </w:r>
    </w:p>
    <w:p w14:paraId="2E197EE7"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 nyomvonal ötleteket tartalmazó szerkezeti terv részleten látható, hogy a lila vonal ötlete gyorsan kizárásra került, tekintettel a tervezett közpark funkcióra (a lakóterületek megszűnése miatt merült fel ez a lehetőség. A zöld vonal már reálisabb elképzelés lehet, a </w:t>
      </w:r>
      <w:proofErr w:type="spellStart"/>
      <w:r w:rsidRPr="008F2D44">
        <w:rPr>
          <w:rFonts w:eastAsiaTheme="minorHAnsi" w:cstheme="minorBidi"/>
          <w:szCs w:val="22"/>
          <w:lang w:eastAsia="en-US"/>
        </w:rPr>
        <w:t>Ruzsai</w:t>
      </w:r>
      <w:proofErr w:type="spellEnd"/>
      <w:r w:rsidRPr="008F2D44">
        <w:rPr>
          <w:rFonts w:eastAsiaTheme="minorHAnsi" w:cstheme="minorBidi"/>
          <w:szCs w:val="22"/>
          <w:lang w:eastAsia="en-US"/>
        </w:rPr>
        <w:t xml:space="preserve"> út folytatásában megszüntetett </w:t>
      </w:r>
      <w:proofErr w:type="spellStart"/>
      <w:r w:rsidRPr="008F2D44">
        <w:rPr>
          <w:rFonts w:eastAsiaTheme="minorHAnsi" w:cstheme="minorBidi"/>
          <w:szCs w:val="22"/>
          <w:lang w:eastAsia="en-US"/>
        </w:rPr>
        <w:t>Gksz</w:t>
      </w:r>
      <w:proofErr w:type="spellEnd"/>
      <w:r w:rsidRPr="008F2D44">
        <w:rPr>
          <w:rFonts w:eastAsiaTheme="minorHAnsi" w:cstheme="minorBidi"/>
          <w:szCs w:val="22"/>
          <w:lang w:eastAsia="en-US"/>
        </w:rPr>
        <w:t xml:space="preserve"> terület lehetőséget biztosítana a nagyobb ív kialakítására. Itt a szűk keresztmetszet a hulladékudvar és az olajkút védőtávolsága közti keskeny terület volt és az erdőt is kettévágta volna. Végül a piros nyomvonalra esett a választás, mert kellő távolságban halad a belterülettől, kikerüli az erdőt és ideális kanyarodási ívekkel rendelkezik. A volt szeméttelepen viszont keresztülmegy, melyet </w:t>
      </w:r>
      <w:proofErr w:type="spellStart"/>
      <w:r w:rsidRPr="008F2D44">
        <w:rPr>
          <w:rFonts w:eastAsiaTheme="minorHAnsi" w:cstheme="minorBidi"/>
          <w:szCs w:val="22"/>
          <w:lang w:eastAsia="en-US"/>
        </w:rPr>
        <w:t>rekultiválni</w:t>
      </w:r>
      <w:proofErr w:type="spellEnd"/>
      <w:r w:rsidRPr="008F2D44">
        <w:rPr>
          <w:rFonts w:eastAsiaTheme="minorHAnsi" w:cstheme="minorBidi"/>
          <w:szCs w:val="22"/>
          <w:lang w:eastAsia="en-US"/>
        </w:rPr>
        <w:t xml:space="preserve"> szükséges. Ennek a nyomvonal változatnak talán ez a leginkább kedvezőtlen eleme. Mindhárom nyomvonal változatnál szempont volt, hogy a kijelölt és északnyugati irányban távlatban bővítésre tervezett általános gazdasági területet feltárja. A tervezett közterületeket mindhárom figyelembe veszi, azonban a távlati bővítési területet (Má-3 a szabályozásban) a piros nyomvonal tárja fel a legideálisabban. </w:t>
      </w:r>
    </w:p>
    <w:p w14:paraId="1E482F2A" w14:textId="77777777" w:rsidR="00EF1D9A" w:rsidRDefault="00EF1D9A" w:rsidP="008F2D44">
      <w:pPr>
        <w:spacing w:line="259" w:lineRule="auto"/>
        <w:rPr>
          <w:rFonts w:eastAsiaTheme="minorHAnsi" w:cstheme="minorBidi"/>
          <w:i/>
          <w:szCs w:val="22"/>
          <w:lang w:eastAsia="en-US"/>
        </w:rPr>
      </w:pPr>
    </w:p>
    <w:p w14:paraId="679B8E84" w14:textId="77777777" w:rsidR="00EF1D9A" w:rsidRDefault="00EF1D9A" w:rsidP="008F2D44">
      <w:pPr>
        <w:spacing w:line="259" w:lineRule="auto"/>
        <w:rPr>
          <w:rFonts w:eastAsiaTheme="minorHAnsi" w:cstheme="minorBidi"/>
          <w:i/>
          <w:szCs w:val="22"/>
          <w:lang w:eastAsia="en-US"/>
        </w:rPr>
      </w:pPr>
    </w:p>
    <w:p w14:paraId="72EF60E1" w14:textId="77777777" w:rsidR="00EF1D9A" w:rsidRDefault="00EF1D9A" w:rsidP="008F2D44">
      <w:pPr>
        <w:spacing w:line="259" w:lineRule="auto"/>
        <w:rPr>
          <w:rFonts w:eastAsiaTheme="minorHAnsi" w:cstheme="minorBidi"/>
          <w:i/>
          <w:szCs w:val="22"/>
          <w:lang w:eastAsia="en-US"/>
        </w:rPr>
      </w:pPr>
    </w:p>
    <w:p w14:paraId="62E65AC2" w14:textId="77777777" w:rsidR="00013AB8" w:rsidRDefault="00013AB8" w:rsidP="008F2D44">
      <w:pPr>
        <w:spacing w:line="259" w:lineRule="auto"/>
        <w:rPr>
          <w:rFonts w:eastAsiaTheme="minorHAnsi" w:cstheme="minorBidi"/>
          <w:i/>
          <w:szCs w:val="22"/>
          <w:lang w:eastAsia="en-US"/>
        </w:rPr>
      </w:pPr>
    </w:p>
    <w:p w14:paraId="0FCFB96B" w14:textId="77777777" w:rsidR="00013AB8" w:rsidRDefault="00013AB8" w:rsidP="008F2D44">
      <w:pPr>
        <w:spacing w:line="259" w:lineRule="auto"/>
        <w:rPr>
          <w:rFonts w:eastAsiaTheme="minorHAnsi" w:cstheme="minorBidi"/>
          <w:i/>
          <w:szCs w:val="22"/>
          <w:lang w:eastAsia="en-US"/>
        </w:rPr>
      </w:pPr>
    </w:p>
    <w:p w14:paraId="0886ADD2" w14:textId="77777777" w:rsidR="00013AB8" w:rsidRDefault="00013AB8" w:rsidP="008F2D44">
      <w:pPr>
        <w:spacing w:line="259" w:lineRule="auto"/>
        <w:rPr>
          <w:rFonts w:eastAsiaTheme="minorHAnsi" w:cstheme="minorBidi"/>
          <w:i/>
          <w:szCs w:val="22"/>
          <w:lang w:eastAsia="en-US"/>
        </w:rPr>
      </w:pPr>
    </w:p>
    <w:p w14:paraId="3D9567C7" w14:textId="77777777" w:rsidR="00013AB8" w:rsidRDefault="00013AB8" w:rsidP="008F2D44">
      <w:pPr>
        <w:spacing w:line="259" w:lineRule="auto"/>
        <w:rPr>
          <w:rFonts w:eastAsiaTheme="minorHAnsi" w:cstheme="minorBidi"/>
          <w:i/>
          <w:szCs w:val="22"/>
          <w:lang w:eastAsia="en-US"/>
        </w:rPr>
      </w:pPr>
    </w:p>
    <w:p w14:paraId="4E67F10D" w14:textId="77777777" w:rsidR="00013AB8" w:rsidRDefault="00013AB8" w:rsidP="008F2D44">
      <w:pPr>
        <w:spacing w:line="259" w:lineRule="auto"/>
        <w:rPr>
          <w:rFonts w:eastAsiaTheme="minorHAnsi" w:cstheme="minorBidi"/>
          <w:i/>
          <w:szCs w:val="22"/>
          <w:lang w:eastAsia="en-US"/>
        </w:rPr>
      </w:pPr>
    </w:p>
    <w:p w14:paraId="23264254" w14:textId="27BB102A" w:rsidR="008F2D44" w:rsidRPr="008F2D44" w:rsidRDefault="008F2D44" w:rsidP="008F2D44">
      <w:pPr>
        <w:spacing w:line="259" w:lineRule="auto"/>
        <w:rPr>
          <w:rFonts w:eastAsiaTheme="minorHAnsi" w:cstheme="minorBidi"/>
          <w:i/>
          <w:szCs w:val="22"/>
          <w:lang w:eastAsia="en-US"/>
        </w:rPr>
      </w:pPr>
      <w:r w:rsidRPr="008F2D44">
        <w:rPr>
          <w:rFonts w:eastAsiaTheme="minorHAnsi" w:cstheme="minorBidi"/>
          <w:i/>
          <w:szCs w:val="22"/>
          <w:lang w:eastAsia="en-US"/>
        </w:rPr>
        <w:lastRenderedPageBreak/>
        <w:t>Szerkezeti terv részlet az elkerülő út tervezés során felmerült nyomvonal javaslataival (a piros a végleges)</w:t>
      </w:r>
    </w:p>
    <w:p w14:paraId="0DCB6543" w14:textId="2B0FA967" w:rsidR="008F2D44" w:rsidRPr="008F2D44" w:rsidRDefault="00013AB8" w:rsidP="008F2D44">
      <w:pPr>
        <w:spacing w:after="160" w:line="259" w:lineRule="auto"/>
        <w:rPr>
          <w:rFonts w:eastAsiaTheme="minorHAnsi" w:cstheme="minorBidi"/>
          <w:szCs w:val="22"/>
          <w:lang w:eastAsia="en-US"/>
        </w:rPr>
      </w:pPr>
      <w:r w:rsidRPr="00013AB8">
        <w:rPr>
          <w:rFonts w:eastAsiaTheme="minorHAnsi" w:cstheme="minorBidi"/>
          <w:noProof/>
          <w:szCs w:val="22"/>
        </w:rPr>
        <w:drawing>
          <wp:inline distT="0" distB="0" distL="0" distR="0" wp14:anchorId="12E28DD1" wp14:editId="22B4D9CF">
            <wp:extent cx="5760720" cy="2662555"/>
            <wp:effectExtent l="0" t="0" r="0" b="444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662555"/>
                    </a:xfrm>
                    <a:prstGeom prst="rect">
                      <a:avLst/>
                    </a:prstGeom>
                  </pic:spPr>
                </pic:pic>
              </a:graphicData>
            </a:graphic>
          </wp:inline>
        </w:drawing>
      </w:r>
    </w:p>
    <w:p w14:paraId="4EF87F86" w14:textId="77777777" w:rsidR="008F2D44" w:rsidRPr="008F2D44" w:rsidRDefault="008F2D44" w:rsidP="008F2D44">
      <w:pPr>
        <w:spacing w:after="160" w:line="259" w:lineRule="auto"/>
        <w:jc w:val="both"/>
        <w:rPr>
          <w:rFonts w:eastAsiaTheme="minorHAnsi" w:cstheme="minorBidi"/>
          <w:szCs w:val="22"/>
          <w:lang w:eastAsia="en-US"/>
        </w:rPr>
      </w:pPr>
      <w:r w:rsidRPr="008F2D44">
        <w:rPr>
          <w:rFonts w:eastAsiaTheme="minorHAnsi" w:cstheme="minorBidi"/>
          <w:szCs w:val="22"/>
          <w:lang w:eastAsia="en-US"/>
        </w:rPr>
        <w:t xml:space="preserve">Az elkerülő út két végén körforgalmi csomópontot javasol a terv, a közlekedési fejezetben leírtak szerint. Megvalósulása esetén a belterületen átmenő útszakasz forgalma jelentősen csökkenne, ezért az Erdélyi utca és Dorozsmai út kereszteződésében lévő derékszögű csomópont fejlesztését körforgalom helyett kanyarodósávval javasolt megoldani. Így a szabályozási vonalak törlésre kerülhetnek, megmaradhat a sarki épület is, mely a településkép szempontjából mindenképpen előnyös. A tervezett elkerülőút nyomvonala mindössze 60 méterrel hosszabb, mint a jelenlegi átkelő szakaszé. </w:t>
      </w:r>
    </w:p>
    <w:p w14:paraId="09B2142F" w14:textId="77777777" w:rsidR="00C94E9D" w:rsidRDefault="008F2D44" w:rsidP="008F2D44">
      <w:pPr>
        <w:rPr>
          <w:rFonts w:eastAsiaTheme="minorHAnsi" w:cstheme="minorBidi"/>
          <w:szCs w:val="22"/>
          <w:lang w:eastAsia="en-US"/>
        </w:rPr>
      </w:pPr>
      <w:r w:rsidRPr="008F2D44">
        <w:rPr>
          <w:rFonts w:eastAsiaTheme="minorHAnsi" w:cstheme="minorBidi"/>
          <w:szCs w:val="22"/>
          <w:lang w:eastAsia="en-US"/>
        </w:rPr>
        <w:t xml:space="preserve">Gyűjtőútként javasolja a terv szerepeltetni a Határ út </w:t>
      </w:r>
      <w:proofErr w:type="spellStart"/>
      <w:r w:rsidRPr="008F2D44">
        <w:rPr>
          <w:rFonts w:eastAsiaTheme="minorHAnsi" w:cstheme="minorBidi"/>
          <w:szCs w:val="22"/>
          <w:lang w:eastAsia="en-US"/>
        </w:rPr>
        <w:t>Ruzsai</w:t>
      </w:r>
      <w:proofErr w:type="spellEnd"/>
      <w:r w:rsidRPr="008F2D44">
        <w:rPr>
          <w:rFonts w:eastAsiaTheme="minorHAnsi" w:cstheme="minorBidi"/>
          <w:szCs w:val="22"/>
          <w:lang w:eastAsia="en-US"/>
        </w:rPr>
        <w:t xml:space="preserve"> út felőli szakaszát, bezárva ezáltal a gyűjtőutak hálózatát, valamint a Huszár utcát, melyet a szabályozási terv szélesít. Mindkét útszakaszra keresztszelvény készült. </w:t>
      </w:r>
    </w:p>
    <w:p w14:paraId="5F8AFEBD" w14:textId="77777777" w:rsidR="00C94E9D" w:rsidRDefault="00C94E9D" w:rsidP="008F2D44">
      <w:pPr>
        <w:rPr>
          <w:rFonts w:eastAsiaTheme="minorHAnsi" w:cstheme="minorBidi"/>
          <w:szCs w:val="22"/>
          <w:lang w:eastAsia="en-US"/>
        </w:rPr>
      </w:pPr>
    </w:p>
    <w:p w14:paraId="780AF975" w14:textId="71B58D9B" w:rsidR="00C94E9D" w:rsidRPr="008F2D44" w:rsidRDefault="00C94E9D" w:rsidP="00C94E9D">
      <w:pPr>
        <w:keepNext/>
        <w:keepLines/>
        <w:spacing w:before="40" w:after="60" w:line="259" w:lineRule="auto"/>
        <w:outlineLvl w:val="1"/>
        <w:rPr>
          <w:rFonts w:eastAsiaTheme="majorEastAsia" w:cstheme="majorBidi"/>
          <w:color w:val="2E74B5" w:themeColor="accent1" w:themeShade="BF"/>
          <w:sz w:val="26"/>
          <w:szCs w:val="26"/>
          <w:lang w:eastAsia="en-US"/>
        </w:rPr>
      </w:pPr>
      <w:r w:rsidRPr="008F2D44">
        <w:rPr>
          <w:rFonts w:eastAsiaTheme="majorEastAsia" w:cstheme="majorBidi"/>
          <w:color w:val="2E74B5" w:themeColor="accent1" w:themeShade="BF"/>
          <w:sz w:val="26"/>
          <w:szCs w:val="26"/>
          <w:lang w:eastAsia="en-US"/>
        </w:rPr>
        <w:t>V</w:t>
      </w:r>
      <w:r>
        <w:rPr>
          <w:rFonts w:eastAsiaTheme="majorEastAsia" w:cstheme="majorBidi"/>
          <w:color w:val="2E74B5" w:themeColor="accent1" w:themeShade="BF"/>
          <w:sz w:val="26"/>
          <w:szCs w:val="26"/>
          <w:lang w:eastAsia="en-US"/>
        </w:rPr>
        <w:t>I</w:t>
      </w:r>
      <w:r w:rsidRPr="008F2D44">
        <w:rPr>
          <w:rFonts w:eastAsiaTheme="majorEastAsia" w:cstheme="majorBidi"/>
          <w:color w:val="2E74B5" w:themeColor="accent1" w:themeShade="BF"/>
          <w:sz w:val="26"/>
          <w:szCs w:val="26"/>
          <w:lang w:eastAsia="en-US"/>
        </w:rPr>
        <w:t>.</w:t>
      </w:r>
      <w:r>
        <w:rPr>
          <w:rFonts w:eastAsiaTheme="majorEastAsia" w:cstheme="majorBidi"/>
          <w:color w:val="2E74B5" w:themeColor="accent1" w:themeShade="BF"/>
          <w:sz w:val="26"/>
          <w:szCs w:val="26"/>
          <w:lang w:eastAsia="en-US"/>
        </w:rPr>
        <w:t xml:space="preserve"> Különleges mezőgazdasági üzemi terület mezőgazdasági övezetbe sorolása</w:t>
      </w:r>
    </w:p>
    <w:p w14:paraId="3EF28C31" w14:textId="77777777" w:rsidR="00C94E9D" w:rsidRPr="005A074C" w:rsidRDefault="00C94E9D" w:rsidP="00C94E9D">
      <w:pPr>
        <w:spacing w:before="120"/>
        <w:rPr>
          <w:i/>
          <w:szCs w:val="24"/>
        </w:rPr>
      </w:pPr>
      <w:r w:rsidRPr="005A074C">
        <w:rPr>
          <w:i/>
          <w:szCs w:val="24"/>
        </w:rPr>
        <w:t>Módosított szerkezeti terv</w:t>
      </w:r>
    </w:p>
    <w:p w14:paraId="79F9167A" w14:textId="77777777" w:rsidR="00C94E9D" w:rsidRPr="00801E8A" w:rsidRDefault="00C94E9D" w:rsidP="00C94E9D">
      <w:pPr>
        <w:jc w:val="both"/>
        <w:rPr>
          <w:sz w:val="28"/>
        </w:rPr>
      </w:pPr>
      <w:r w:rsidRPr="00801E8A">
        <w:rPr>
          <w:noProof/>
          <w:sz w:val="28"/>
        </w:rPr>
        <w:drawing>
          <wp:inline distT="0" distB="0" distL="0" distR="0" wp14:anchorId="3E0B97BB" wp14:editId="4B615FF9">
            <wp:extent cx="4502796" cy="30003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27299" cy="3016702"/>
                    </a:xfrm>
                    <a:prstGeom prst="rect">
                      <a:avLst/>
                    </a:prstGeom>
                  </pic:spPr>
                </pic:pic>
              </a:graphicData>
            </a:graphic>
          </wp:inline>
        </w:drawing>
      </w:r>
    </w:p>
    <w:p w14:paraId="5887DCFF" w14:textId="77777777" w:rsidR="00C94E9D" w:rsidRPr="00801E8A" w:rsidRDefault="00C94E9D" w:rsidP="00C94E9D">
      <w:pPr>
        <w:jc w:val="both"/>
      </w:pPr>
      <w:r w:rsidRPr="00801E8A">
        <w:lastRenderedPageBreak/>
        <w:t>A belterülettől közvetlen délre, a Móra Ferenc utca meghosszabbítása mentén lévő ingatlan (031/98) középső része a hatályos rendezési tervben különleges mezőgazdasági üzemi területként (</w:t>
      </w:r>
      <w:proofErr w:type="spellStart"/>
      <w:r w:rsidRPr="00801E8A">
        <w:t>Kmü</w:t>
      </w:r>
      <w:proofErr w:type="spellEnd"/>
      <w:r w:rsidRPr="00801E8A">
        <w:t>) szerepelt, a telek két vége mezőgazdasági besorolásban volt. A tervi véleményezési anyagban általános gazdasági övezeti besorolás szerepelt (Gá-1) javasolt területfelhasználási kategóriaként</w:t>
      </w:r>
      <w:r>
        <w:t xml:space="preserve"> a különleges helyett</w:t>
      </w:r>
      <w:r w:rsidRPr="00801E8A">
        <w:t xml:space="preserve">, azonban a tulajdonos kezdeményezésére a teljes telek mezőgazdasági besorolást kap. </w:t>
      </w:r>
    </w:p>
    <w:p w14:paraId="1AEC345B" w14:textId="0FBCF837" w:rsidR="00A275A6" w:rsidRDefault="00A275A6" w:rsidP="008F2D44">
      <w:pPr>
        <w:rPr>
          <w:rFonts w:eastAsiaTheme="minorHAnsi" w:cstheme="minorBidi"/>
          <w:szCs w:val="22"/>
          <w:lang w:eastAsia="en-US"/>
        </w:rPr>
      </w:pPr>
      <w:r>
        <w:rPr>
          <w:rFonts w:eastAsiaTheme="minorHAnsi" w:cstheme="minorBidi"/>
          <w:szCs w:val="22"/>
          <w:lang w:eastAsia="en-US"/>
        </w:rPr>
        <w:br w:type="page"/>
      </w:r>
    </w:p>
    <w:p w14:paraId="1332949A" w14:textId="1730ECFA" w:rsidR="00C5799A" w:rsidRDefault="002A4238" w:rsidP="00C5799A">
      <w:pPr>
        <w:tabs>
          <w:tab w:val="left" w:pos="142"/>
        </w:tabs>
        <w:spacing w:after="120"/>
        <w:ind w:right="-1"/>
        <w:rPr>
          <w:b/>
        </w:rPr>
      </w:pPr>
      <w:r>
        <w:rPr>
          <w:b/>
        </w:rPr>
        <w:lastRenderedPageBreak/>
        <w:t>49</w:t>
      </w:r>
      <w:r w:rsidR="009A46FA">
        <w:rPr>
          <w:b/>
        </w:rPr>
        <w:t>/202</w:t>
      </w:r>
      <w:r w:rsidR="00013AB8">
        <w:rPr>
          <w:b/>
        </w:rPr>
        <w:t>1</w:t>
      </w:r>
      <w:r w:rsidR="00D5270B">
        <w:rPr>
          <w:b/>
        </w:rPr>
        <w:t>. (V.</w:t>
      </w:r>
      <w:r>
        <w:rPr>
          <w:b/>
        </w:rPr>
        <w:t xml:space="preserve"> 0</w:t>
      </w:r>
      <w:r w:rsidR="00D5270B">
        <w:rPr>
          <w:b/>
        </w:rPr>
        <w:t>3.</w:t>
      </w:r>
      <w:r w:rsidR="009A46FA">
        <w:rPr>
          <w:b/>
        </w:rPr>
        <w:t xml:space="preserve">) </w:t>
      </w:r>
      <w:r w:rsidR="0091032B">
        <w:rPr>
          <w:b/>
        </w:rPr>
        <w:t>polgármesteri határozat</w:t>
      </w:r>
      <w:r w:rsidR="0091032B" w:rsidRPr="00C72FF1">
        <w:rPr>
          <w:b/>
        </w:rPr>
        <w:t xml:space="preserve"> </w:t>
      </w:r>
      <w:r w:rsidR="00C5799A">
        <w:rPr>
          <w:b/>
        </w:rPr>
        <w:t>5</w:t>
      </w:r>
      <w:r w:rsidR="00C5799A" w:rsidRPr="00C72FF1">
        <w:rPr>
          <w:b/>
        </w:rPr>
        <w:t>. sz. melléklete</w:t>
      </w:r>
    </w:p>
    <w:p w14:paraId="397B43A9" w14:textId="212361B7" w:rsidR="00AC0572" w:rsidRDefault="00AC0572" w:rsidP="00C5799A">
      <w:pPr>
        <w:pStyle w:val="Cmsor2"/>
        <w:ind w:left="720"/>
      </w:pPr>
      <w:r>
        <w:t>TERÜLE</w:t>
      </w:r>
      <w:r w:rsidR="00C5799A">
        <w:t>TRENDEZÉSI TERVEKKEL VALÓ ÖSSZHANG IGAZOLÁSA</w:t>
      </w:r>
    </w:p>
    <w:p w14:paraId="5CF00E78" w14:textId="2B0F22FF" w:rsidR="00A275A6" w:rsidRPr="00D807E6" w:rsidRDefault="00A275A6" w:rsidP="00A275A6">
      <w:pPr>
        <w:pStyle w:val="Cmsor2"/>
        <w:keepLines/>
        <w:tabs>
          <w:tab w:val="clear" w:pos="0"/>
        </w:tabs>
        <w:spacing w:before="40" w:after="60" w:line="276" w:lineRule="auto"/>
        <w:ind w:left="142" w:right="0"/>
        <w:jc w:val="left"/>
      </w:pPr>
      <w:bookmarkStart w:id="4" w:name="_Toc32927638"/>
      <w:r>
        <w:t xml:space="preserve">1. </w:t>
      </w:r>
      <w:r w:rsidRPr="00D807E6">
        <w:t>Országos Területrendezési Terv</w:t>
      </w:r>
      <w:bookmarkEnd w:id="4"/>
    </w:p>
    <w:p w14:paraId="23779610" w14:textId="77777777" w:rsidR="00EC3EC6" w:rsidRPr="00EC3EC6" w:rsidRDefault="00EC3EC6" w:rsidP="00EC3EC6">
      <w:pPr>
        <w:spacing w:after="160" w:line="276" w:lineRule="auto"/>
        <w:contextualSpacing/>
        <w:jc w:val="both"/>
        <w:rPr>
          <w:rFonts w:eastAsiaTheme="minorHAnsi"/>
          <w:szCs w:val="22"/>
          <w:lang w:eastAsia="en-US"/>
        </w:rPr>
      </w:pPr>
      <w:r w:rsidRPr="00EC3EC6">
        <w:rPr>
          <w:rFonts w:eastAsiaTheme="minorHAnsi"/>
          <w:szCs w:val="22"/>
          <w:lang w:eastAsia="en-US"/>
        </w:rPr>
        <w:t xml:space="preserve">2019. március 15-én hatályba lépett Magyarország és egyes kiemelt térségeinek területrendezési tervéről szóló 2018. évi CXXXIX. évi törvény (továbbiakban </w:t>
      </w:r>
      <w:proofErr w:type="spellStart"/>
      <w:r w:rsidRPr="00EC3EC6">
        <w:rPr>
          <w:rFonts w:eastAsiaTheme="minorHAnsi"/>
          <w:szCs w:val="22"/>
          <w:lang w:eastAsia="en-US"/>
        </w:rPr>
        <w:t>MTrT</w:t>
      </w:r>
      <w:proofErr w:type="spellEnd"/>
      <w:r w:rsidRPr="00EC3EC6">
        <w:rPr>
          <w:rFonts w:eastAsiaTheme="minorHAnsi"/>
          <w:szCs w:val="22"/>
          <w:lang w:eastAsia="en-US"/>
        </w:rPr>
        <w:t xml:space="preserve">), melynek második része az Országos Területrendezési Terv előírásait tartalmazza. </w:t>
      </w:r>
    </w:p>
    <w:p w14:paraId="3DC4A6E0" w14:textId="77777777" w:rsidR="00EC3EC6" w:rsidRPr="00EC3EC6" w:rsidRDefault="00EC3EC6" w:rsidP="00EC3EC6">
      <w:pPr>
        <w:spacing w:after="60" w:line="276" w:lineRule="auto"/>
        <w:jc w:val="both"/>
        <w:rPr>
          <w:rFonts w:eastAsiaTheme="minorHAnsi"/>
          <w:b/>
          <w:szCs w:val="22"/>
          <w:lang w:eastAsia="en-US"/>
        </w:rPr>
      </w:pPr>
      <w:r w:rsidRPr="00EC3EC6">
        <w:rPr>
          <w:rFonts w:eastAsiaTheme="minorHAnsi"/>
          <w:b/>
          <w:szCs w:val="22"/>
          <w:lang w:eastAsia="en-US"/>
        </w:rPr>
        <w:t>Területfelhasználás</w:t>
      </w:r>
    </w:p>
    <w:p w14:paraId="3C42A8A8" w14:textId="77777777" w:rsidR="00EC3EC6" w:rsidRPr="00EC3EC6" w:rsidRDefault="00EC3EC6" w:rsidP="00EC3EC6">
      <w:pPr>
        <w:spacing w:line="276" w:lineRule="auto"/>
        <w:jc w:val="both"/>
        <w:rPr>
          <w:rFonts w:eastAsiaTheme="minorHAnsi"/>
          <w:szCs w:val="22"/>
          <w:lang w:eastAsia="en-US"/>
        </w:rPr>
      </w:pPr>
      <w:r w:rsidRPr="00EC3EC6">
        <w:rPr>
          <w:rFonts w:eastAsiaTheme="minorHAnsi"/>
          <w:szCs w:val="22"/>
          <w:lang w:eastAsia="en-US"/>
        </w:rPr>
        <w:t xml:space="preserve">A törvény országos és megyei területfelhasználási kategóriaként meghatározza az erdőgazdálkodási, mezőgazdasági, vízgazdálkodási és települési térséget, valamint megyei terv esetén még a legalább 5 ha nagyságú sajátos területfelhasználású térséget. A megyei területfelhasználási kategóriák területén a települési területfelhasználási egységek kijelölése során az </w:t>
      </w:r>
      <w:proofErr w:type="spellStart"/>
      <w:r w:rsidRPr="00EC3EC6">
        <w:rPr>
          <w:rFonts w:eastAsiaTheme="minorHAnsi"/>
          <w:szCs w:val="22"/>
          <w:lang w:eastAsia="en-US"/>
        </w:rPr>
        <w:t>MTrT</w:t>
      </w:r>
      <w:proofErr w:type="spellEnd"/>
      <w:r w:rsidRPr="00EC3EC6">
        <w:rPr>
          <w:rFonts w:eastAsiaTheme="minorHAnsi"/>
          <w:szCs w:val="22"/>
          <w:lang w:eastAsia="en-US"/>
        </w:rPr>
        <w:t xml:space="preserve"> 11.§ szerint erdőgazdasági térségben az erdő területfelhasználási egységet az erdők övezetére vonatkozó szabályok szerint, az erdőtelepítésre javasolt övezet figyelembe vételével kell lehatárolni. A mezőgazdasági térség területének legalább 75%-át mezőgazdasági terület települési területfelhasználási egységbe kell sorolni. Vízgazdálkodási területet vízgazdálkodási terület, vízgazdálkodási célú erdőterület, vízgazdálkodási célú mezőgazdasági terület, természetközeli terület, különleges honvédelmi, katonai, nemzetbiztonsági célú vagy honvédelmi célú erdőterület területfelhasználási egységbe kell sorolni és a területi vízügyi igazgatósággal egyeztetni. Települési térség területén bármely települési területfelhasználási egység kijelölhető. Sajátos területfelhasználású térség területét a célnak megfelelő övezetbe kell sorolni. </w:t>
      </w:r>
    </w:p>
    <w:p w14:paraId="644D013B" w14:textId="77777777" w:rsidR="00EC3EC6" w:rsidRPr="00EC3EC6" w:rsidRDefault="00EC3EC6" w:rsidP="00EC3EC6">
      <w:pPr>
        <w:spacing w:line="276" w:lineRule="auto"/>
        <w:jc w:val="both"/>
        <w:rPr>
          <w:rFonts w:eastAsiaTheme="minorHAnsi"/>
          <w:szCs w:val="22"/>
          <w:lang w:eastAsia="en-US"/>
        </w:rPr>
      </w:pPr>
      <w:r w:rsidRPr="00EC3EC6">
        <w:rPr>
          <w:rFonts w:eastAsiaTheme="minorHAnsi"/>
          <w:szCs w:val="22"/>
          <w:lang w:eastAsia="en-US"/>
        </w:rPr>
        <w:t xml:space="preserve">A területfelhasználás megfeleltetése tehát a hatályos megyei terv által kijelölt területfelhasználási egységek alapján történik, az </w:t>
      </w:r>
      <w:proofErr w:type="spellStart"/>
      <w:r w:rsidRPr="00EC3EC6">
        <w:rPr>
          <w:rFonts w:eastAsiaTheme="minorHAnsi"/>
          <w:szCs w:val="22"/>
          <w:lang w:eastAsia="en-US"/>
        </w:rPr>
        <w:t>MTrT</w:t>
      </w:r>
      <w:proofErr w:type="spellEnd"/>
      <w:r w:rsidRPr="00EC3EC6">
        <w:rPr>
          <w:rFonts w:eastAsiaTheme="minorHAnsi"/>
          <w:szCs w:val="22"/>
          <w:lang w:eastAsia="en-US"/>
        </w:rPr>
        <w:t xml:space="preserve"> 11.§ előírásai szerint. </w:t>
      </w:r>
    </w:p>
    <w:p w14:paraId="79352A38" w14:textId="77777777" w:rsidR="00EC3EC6" w:rsidRPr="00EC3EC6" w:rsidRDefault="00EC3EC6" w:rsidP="00EC3EC6">
      <w:pPr>
        <w:spacing w:line="276" w:lineRule="auto"/>
        <w:jc w:val="both"/>
        <w:rPr>
          <w:rFonts w:eastAsiaTheme="minorHAnsi"/>
          <w:i/>
          <w:szCs w:val="22"/>
          <w:lang w:eastAsia="en-US"/>
        </w:rPr>
      </w:pPr>
    </w:p>
    <w:p w14:paraId="07A194DE" w14:textId="77777777" w:rsidR="00EC3EC6" w:rsidRPr="00EC3EC6" w:rsidRDefault="00EC3EC6" w:rsidP="00EC3EC6">
      <w:pPr>
        <w:spacing w:line="276" w:lineRule="auto"/>
        <w:jc w:val="both"/>
        <w:rPr>
          <w:rFonts w:eastAsiaTheme="minorHAnsi"/>
          <w:i/>
          <w:szCs w:val="22"/>
          <w:lang w:eastAsia="en-US"/>
        </w:rPr>
      </w:pPr>
      <w:r w:rsidRPr="00EC3EC6">
        <w:rPr>
          <w:rFonts w:eastAsiaTheme="minorHAnsi"/>
          <w:i/>
          <w:szCs w:val="22"/>
          <w:lang w:eastAsia="en-US"/>
        </w:rPr>
        <w:t xml:space="preserve">Üllés az </w:t>
      </w:r>
      <w:proofErr w:type="spellStart"/>
      <w:r w:rsidRPr="00EC3EC6">
        <w:rPr>
          <w:rFonts w:eastAsiaTheme="minorHAnsi"/>
          <w:i/>
          <w:szCs w:val="22"/>
          <w:lang w:eastAsia="en-US"/>
        </w:rPr>
        <w:t>MTrT</w:t>
      </w:r>
      <w:proofErr w:type="spellEnd"/>
      <w:r w:rsidRPr="00EC3EC6">
        <w:rPr>
          <w:rFonts w:eastAsiaTheme="minorHAnsi"/>
          <w:i/>
          <w:szCs w:val="22"/>
          <w:lang w:eastAsia="en-US"/>
        </w:rPr>
        <w:t xml:space="preserve"> szerkezeti tervlapján</w:t>
      </w:r>
    </w:p>
    <w:p w14:paraId="5CD8B920" w14:textId="77777777" w:rsidR="00EC3EC6" w:rsidRPr="00EC3EC6" w:rsidRDefault="00EC3EC6" w:rsidP="00EC3EC6">
      <w:pPr>
        <w:spacing w:after="160" w:line="276" w:lineRule="auto"/>
        <w:rPr>
          <w:rFonts w:eastAsiaTheme="minorHAnsi"/>
          <w:i/>
          <w:szCs w:val="22"/>
          <w:lang w:eastAsia="en-US"/>
        </w:rPr>
      </w:pPr>
      <w:r w:rsidRPr="00EC3EC6">
        <w:rPr>
          <w:rFonts w:eastAsiaTheme="minorHAnsi" w:cstheme="minorBidi"/>
          <w:noProof/>
          <w:szCs w:val="22"/>
        </w:rPr>
        <w:drawing>
          <wp:inline distT="0" distB="0" distL="0" distR="0" wp14:anchorId="1E19B276" wp14:editId="5AE01B54">
            <wp:extent cx="5010150" cy="3480571"/>
            <wp:effectExtent l="0" t="0" r="0" b="571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527" t="14697" r="29398" b="19753"/>
                    <a:stretch/>
                  </pic:blipFill>
                  <pic:spPr bwMode="auto">
                    <a:xfrm>
                      <a:off x="0" y="0"/>
                      <a:ext cx="5018653" cy="3486478"/>
                    </a:xfrm>
                    <a:prstGeom prst="rect">
                      <a:avLst/>
                    </a:prstGeom>
                    <a:ln>
                      <a:noFill/>
                    </a:ln>
                    <a:extLst>
                      <a:ext uri="{53640926-AAD7-44D8-BBD7-CCE9431645EC}">
                        <a14:shadowObscured xmlns:a14="http://schemas.microsoft.com/office/drawing/2010/main"/>
                      </a:ext>
                    </a:extLst>
                  </pic:spPr>
                </pic:pic>
              </a:graphicData>
            </a:graphic>
          </wp:inline>
        </w:drawing>
      </w:r>
    </w:p>
    <w:p w14:paraId="0142EE79" w14:textId="77777777" w:rsidR="00EC3EC6" w:rsidRPr="00EC3EC6" w:rsidRDefault="00EC3EC6" w:rsidP="00EC3EC6">
      <w:pPr>
        <w:spacing w:after="160" w:line="276" w:lineRule="auto"/>
        <w:jc w:val="both"/>
        <w:rPr>
          <w:rFonts w:eastAsiaTheme="minorHAnsi"/>
          <w:i/>
          <w:szCs w:val="22"/>
          <w:lang w:eastAsia="en-US"/>
        </w:rPr>
      </w:pPr>
      <w:r w:rsidRPr="00EC3EC6">
        <w:rPr>
          <w:rFonts w:eastAsiaTheme="minorHAnsi"/>
          <w:i/>
          <w:szCs w:val="22"/>
          <w:lang w:eastAsia="en-US"/>
        </w:rPr>
        <w:lastRenderedPageBreak/>
        <w:t>A jelmagyarázat releváns elemei (</w:t>
      </w:r>
      <w:proofErr w:type="spellStart"/>
      <w:r w:rsidRPr="00EC3EC6">
        <w:rPr>
          <w:rFonts w:eastAsiaTheme="minorHAnsi"/>
          <w:i/>
          <w:szCs w:val="22"/>
          <w:lang w:eastAsia="en-US"/>
        </w:rPr>
        <w:t>MTrT</w:t>
      </w:r>
      <w:proofErr w:type="spellEnd"/>
      <w:r w:rsidRPr="00EC3EC6">
        <w:rPr>
          <w:rFonts w:eastAsiaTheme="minorHAnsi"/>
          <w:i/>
          <w:szCs w:val="22"/>
          <w:lang w:eastAsia="en-US"/>
        </w:rPr>
        <w:t>)</w:t>
      </w:r>
    </w:p>
    <w:tbl>
      <w:tblPr>
        <w:tblStyle w:val="Rcsostblzat41"/>
        <w:tblW w:w="872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326"/>
      </w:tblGrid>
      <w:tr w:rsidR="00EC3EC6" w:rsidRPr="00EC3EC6" w14:paraId="4B3AB655" w14:textId="77777777" w:rsidTr="00EC3EC6">
        <w:trPr>
          <w:trHeight w:val="1896"/>
        </w:trPr>
        <w:tc>
          <w:tcPr>
            <w:tcW w:w="4538" w:type="dxa"/>
          </w:tcPr>
          <w:p w14:paraId="7FC3565E" w14:textId="77777777" w:rsidR="00EC3EC6" w:rsidRPr="00EC3EC6" w:rsidRDefault="00EC3EC6" w:rsidP="00EC3EC6">
            <w:pPr>
              <w:spacing w:line="276" w:lineRule="auto"/>
              <w:jc w:val="both"/>
              <w:rPr>
                <w:noProof/>
              </w:rPr>
            </w:pPr>
          </w:p>
          <w:p w14:paraId="03D5601F" w14:textId="77777777" w:rsidR="00EC3EC6" w:rsidRPr="00EC3EC6" w:rsidRDefault="00EC3EC6" w:rsidP="00EC3EC6">
            <w:pPr>
              <w:spacing w:line="276" w:lineRule="auto"/>
              <w:jc w:val="both"/>
              <w:rPr>
                <w:noProof/>
              </w:rPr>
            </w:pPr>
            <w:r w:rsidRPr="00EC3EC6">
              <w:rPr>
                <w:noProof/>
              </w:rPr>
              <w:drawing>
                <wp:inline distT="0" distB="0" distL="0" distR="0" wp14:anchorId="628543C6" wp14:editId="2D85F01A">
                  <wp:extent cx="2647950" cy="1323975"/>
                  <wp:effectExtent l="0" t="0" r="0" b="9525"/>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755" t="12640" r="44279" b="46502"/>
                          <a:stretch/>
                        </pic:blipFill>
                        <pic:spPr bwMode="auto">
                          <a:xfrm>
                            <a:off x="0" y="0"/>
                            <a:ext cx="2647950" cy="1323975"/>
                          </a:xfrm>
                          <a:prstGeom prst="rect">
                            <a:avLst/>
                          </a:prstGeom>
                          <a:ln>
                            <a:noFill/>
                          </a:ln>
                          <a:extLst>
                            <a:ext uri="{53640926-AAD7-44D8-BBD7-CCE9431645EC}">
                              <a14:shadowObscured xmlns:a14="http://schemas.microsoft.com/office/drawing/2010/main"/>
                            </a:ext>
                          </a:extLst>
                        </pic:spPr>
                      </pic:pic>
                    </a:graphicData>
                  </a:graphic>
                </wp:inline>
              </w:drawing>
            </w:r>
          </w:p>
          <w:p w14:paraId="2BD5299A" w14:textId="77777777" w:rsidR="00EC3EC6" w:rsidRPr="00EC3EC6" w:rsidRDefault="00EC3EC6" w:rsidP="00EC3EC6">
            <w:pPr>
              <w:tabs>
                <w:tab w:val="left" w:pos="1230"/>
              </w:tabs>
              <w:spacing w:line="276" w:lineRule="auto"/>
            </w:pPr>
          </w:p>
        </w:tc>
        <w:tc>
          <w:tcPr>
            <w:tcW w:w="4188" w:type="dxa"/>
          </w:tcPr>
          <w:p w14:paraId="2BA9D675" w14:textId="77777777" w:rsidR="00EC3EC6" w:rsidRPr="00EC3EC6" w:rsidRDefault="00EC3EC6" w:rsidP="00EC3EC6">
            <w:pPr>
              <w:spacing w:line="276" w:lineRule="auto"/>
              <w:jc w:val="both"/>
              <w:rPr>
                <w:noProof/>
              </w:rPr>
            </w:pPr>
          </w:p>
          <w:p w14:paraId="2D95145B" w14:textId="77777777" w:rsidR="00EC3EC6" w:rsidRPr="00EC3EC6" w:rsidRDefault="00EC3EC6" w:rsidP="00EC3EC6">
            <w:pPr>
              <w:spacing w:line="276" w:lineRule="auto"/>
              <w:jc w:val="both"/>
              <w:rPr>
                <w:noProof/>
              </w:rPr>
            </w:pPr>
            <w:r w:rsidRPr="00EC3EC6">
              <w:rPr>
                <w:noProof/>
              </w:rPr>
              <w:drawing>
                <wp:anchor distT="0" distB="0" distL="114300" distR="114300" simplePos="0" relativeHeight="251679744" behindDoc="0" locked="0" layoutInCell="1" allowOverlap="1" wp14:anchorId="0658E1E0" wp14:editId="1ADE0C58">
                  <wp:simplePos x="0" y="0"/>
                  <wp:positionH relativeFrom="column">
                    <wp:posOffset>31750</wp:posOffset>
                  </wp:positionH>
                  <wp:positionV relativeFrom="paragraph">
                    <wp:posOffset>606425</wp:posOffset>
                  </wp:positionV>
                  <wp:extent cx="2592000" cy="280344"/>
                  <wp:effectExtent l="0" t="0" r="0" b="5715"/>
                  <wp:wrapSquare wrapText="bothSides"/>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2000" cy="280344"/>
                          </a:xfrm>
                          <a:prstGeom prst="rect">
                            <a:avLst/>
                          </a:prstGeom>
                        </pic:spPr>
                      </pic:pic>
                    </a:graphicData>
                  </a:graphic>
                  <wp14:sizeRelH relativeFrom="margin">
                    <wp14:pctWidth>0</wp14:pctWidth>
                  </wp14:sizeRelH>
                  <wp14:sizeRelV relativeFrom="margin">
                    <wp14:pctHeight>0</wp14:pctHeight>
                  </wp14:sizeRelV>
                </wp:anchor>
              </w:drawing>
            </w:r>
            <w:r w:rsidRPr="00EC3EC6">
              <w:rPr>
                <w:noProof/>
              </w:rPr>
              <w:drawing>
                <wp:anchor distT="0" distB="0" distL="114300" distR="114300" simplePos="0" relativeHeight="251680768" behindDoc="0" locked="0" layoutInCell="1" allowOverlap="1" wp14:anchorId="538C47C3" wp14:editId="47A9DBBB">
                  <wp:simplePos x="0" y="0"/>
                  <wp:positionH relativeFrom="column">
                    <wp:posOffset>-68580</wp:posOffset>
                  </wp:positionH>
                  <wp:positionV relativeFrom="paragraph">
                    <wp:posOffset>330200</wp:posOffset>
                  </wp:positionV>
                  <wp:extent cx="2603500" cy="337820"/>
                  <wp:effectExtent l="0" t="0" r="6350" b="5080"/>
                  <wp:wrapSquare wrapText="bothSides"/>
                  <wp:docPr id="1073741886" name="Kép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3500" cy="337820"/>
                          </a:xfrm>
                          <a:prstGeom prst="rect">
                            <a:avLst/>
                          </a:prstGeom>
                        </pic:spPr>
                      </pic:pic>
                    </a:graphicData>
                  </a:graphic>
                </wp:anchor>
              </w:drawing>
            </w:r>
          </w:p>
        </w:tc>
      </w:tr>
    </w:tbl>
    <w:p w14:paraId="2671BB77" w14:textId="77777777" w:rsidR="00EC3EC6" w:rsidRPr="00EC3EC6" w:rsidRDefault="00EC3EC6" w:rsidP="00EC3EC6">
      <w:pPr>
        <w:tabs>
          <w:tab w:val="left" w:pos="7896"/>
        </w:tabs>
        <w:spacing w:before="120" w:after="120" w:line="276" w:lineRule="auto"/>
        <w:jc w:val="both"/>
        <w:rPr>
          <w:rFonts w:eastAsiaTheme="minorHAnsi"/>
          <w:b/>
          <w:szCs w:val="22"/>
          <w:lang w:eastAsia="en-US"/>
        </w:rPr>
      </w:pPr>
      <w:r w:rsidRPr="00EC3EC6">
        <w:rPr>
          <w:rFonts w:eastAsiaTheme="minorHAnsi"/>
          <w:szCs w:val="22"/>
          <w:lang w:eastAsia="en-US"/>
        </w:rPr>
        <w:t xml:space="preserve">Az új országos terv szerkezeti tervlapján megjelenő, Üllést érintő </w:t>
      </w:r>
      <w:r w:rsidRPr="00EC3EC6">
        <w:rPr>
          <w:rFonts w:eastAsiaTheme="minorHAnsi"/>
          <w:b/>
          <w:szCs w:val="22"/>
          <w:lang w:eastAsia="en-US"/>
        </w:rPr>
        <w:t>infrastrukturális elemei:</w:t>
      </w:r>
    </w:p>
    <w:p w14:paraId="74317CE0" w14:textId="77777777" w:rsidR="00EC3EC6" w:rsidRPr="00EC3EC6" w:rsidRDefault="00EC3EC6" w:rsidP="00EC3EC6">
      <w:pPr>
        <w:spacing w:after="60" w:line="276" w:lineRule="auto"/>
        <w:jc w:val="both"/>
        <w:rPr>
          <w:bCs/>
          <w:color w:val="000000"/>
          <w:szCs w:val="24"/>
        </w:rPr>
      </w:pPr>
      <w:r w:rsidRPr="00EC3EC6">
        <w:rPr>
          <w:bCs/>
          <w:color w:val="000000"/>
          <w:szCs w:val="24"/>
        </w:rPr>
        <w:t>-</w:t>
      </w:r>
      <w:r w:rsidRPr="00EC3EC6">
        <w:rPr>
          <w:b/>
          <w:bCs/>
          <w:i/>
          <w:color w:val="000000"/>
          <w:szCs w:val="24"/>
        </w:rPr>
        <w:t xml:space="preserve"> </w:t>
      </w:r>
      <w:r w:rsidRPr="00EC3EC6">
        <w:rPr>
          <w:bCs/>
          <w:color w:val="000000"/>
          <w:szCs w:val="24"/>
        </w:rPr>
        <w:t>(Románia)-Nagylak-Makó-Szeged-Kiskunmajsa-</w:t>
      </w:r>
      <w:proofErr w:type="spellStart"/>
      <w:r w:rsidRPr="00EC3EC6">
        <w:rPr>
          <w:bCs/>
          <w:color w:val="000000"/>
          <w:szCs w:val="24"/>
        </w:rPr>
        <w:t>Jásszentlászló</w:t>
      </w:r>
      <w:proofErr w:type="spellEnd"/>
      <w:r w:rsidRPr="00EC3EC6">
        <w:rPr>
          <w:bCs/>
          <w:color w:val="000000"/>
          <w:szCs w:val="24"/>
        </w:rPr>
        <w:t>-Bugac országos kerékpárút nyomvonala érinti a település igazgatási területét</w:t>
      </w:r>
    </w:p>
    <w:p w14:paraId="29908381" w14:textId="77777777" w:rsidR="00EC3EC6" w:rsidRPr="00EC3EC6" w:rsidRDefault="00EC3EC6" w:rsidP="00EC3EC6">
      <w:pPr>
        <w:spacing w:after="60" w:line="276" w:lineRule="auto"/>
        <w:jc w:val="both"/>
        <w:rPr>
          <w:bCs/>
          <w:color w:val="000000"/>
          <w:szCs w:val="24"/>
        </w:rPr>
      </w:pPr>
      <w:r w:rsidRPr="00EC3EC6">
        <w:rPr>
          <w:bCs/>
          <w:color w:val="000000"/>
          <w:szCs w:val="24"/>
        </w:rPr>
        <w:t>- Szeged- (Kiskundorozsma)-Üllés földgázszállító  vezeték</w:t>
      </w:r>
    </w:p>
    <w:p w14:paraId="2811B585" w14:textId="77777777" w:rsidR="00EC3EC6" w:rsidRPr="00EC3EC6" w:rsidRDefault="00EC3EC6" w:rsidP="00EC3EC6">
      <w:pPr>
        <w:spacing w:after="60" w:line="276" w:lineRule="auto"/>
        <w:ind w:firstLine="180"/>
        <w:jc w:val="both"/>
        <w:rPr>
          <w:bCs/>
          <w:color w:val="000000"/>
          <w:szCs w:val="24"/>
        </w:rPr>
      </w:pPr>
    </w:p>
    <w:p w14:paraId="4A6D77FF" w14:textId="77777777" w:rsidR="00EC3EC6" w:rsidRPr="00EC3EC6" w:rsidRDefault="00EC3EC6" w:rsidP="00EC3EC6">
      <w:pPr>
        <w:spacing w:after="60" w:line="276" w:lineRule="auto"/>
        <w:ind w:firstLine="180"/>
        <w:jc w:val="both"/>
        <w:rPr>
          <w:bCs/>
          <w:color w:val="000000"/>
          <w:szCs w:val="24"/>
        </w:rPr>
      </w:pPr>
      <w:r w:rsidRPr="00EC3EC6">
        <w:rPr>
          <w:bCs/>
          <w:color w:val="000000"/>
          <w:szCs w:val="24"/>
        </w:rPr>
        <w:t xml:space="preserve">Az </w:t>
      </w:r>
      <w:proofErr w:type="spellStart"/>
      <w:r w:rsidRPr="00EC3EC6">
        <w:rPr>
          <w:bCs/>
          <w:color w:val="000000"/>
          <w:szCs w:val="24"/>
        </w:rPr>
        <w:t>MTrT</w:t>
      </w:r>
      <w:proofErr w:type="spellEnd"/>
      <w:r w:rsidRPr="00EC3EC6">
        <w:rPr>
          <w:bCs/>
          <w:color w:val="000000"/>
          <w:szCs w:val="24"/>
        </w:rPr>
        <w:t xml:space="preserve"> a következő térségi övezeteket határozza meg: </w:t>
      </w:r>
    </w:p>
    <w:p w14:paraId="64A152D1" w14:textId="77777777" w:rsidR="00EC3EC6" w:rsidRPr="00EC3EC6" w:rsidRDefault="00EC3EC6" w:rsidP="00EC3EC6">
      <w:pPr>
        <w:spacing w:after="20" w:line="276" w:lineRule="auto"/>
        <w:ind w:firstLine="180"/>
        <w:jc w:val="both"/>
        <w:rPr>
          <w:color w:val="000000"/>
          <w:szCs w:val="24"/>
        </w:rPr>
      </w:pPr>
      <w:r w:rsidRPr="00EC3EC6">
        <w:rPr>
          <w:b/>
          <w:bCs/>
          <w:color w:val="000000"/>
          <w:szCs w:val="24"/>
        </w:rPr>
        <w:t>„19. §</w:t>
      </w:r>
      <w:r w:rsidRPr="00EC3EC6">
        <w:rPr>
          <w:color w:val="000000"/>
          <w:szCs w:val="24"/>
        </w:rPr>
        <w:t xml:space="preserve"> (1) </w:t>
      </w:r>
      <w:r w:rsidRPr="00EC3EC6">
        <w:rPr>
          <w:b/>
          <w:color w:val="000000"/>
          <w:szCs w:val="24"/>
        </w:rPr>
        <w:t>Az országos övezetek a következők:</w:t>
      </w:r>
    </w:p>
    <w:p w14:paraId="1BF30C52" w14:textId="77777777" w:rsidR="00EC3EC6" w:rsidRPr="00EC3EC6" w:rsidRDefault="00EC3EC6" w:rsidP="00EC3EC6">
      <w:pPr>
        <w:spacing w:after="20" w:line="276" w:lineRule="auto"/>
        <w:ind w:firstLine="180"/>
        <w:jc w:val="both"/>
        <w:rPr>
          <w:color w:val="000000"/>
          <w:szCs w:val="24"/>
        </w:rPr>
      </w:pPr>
      <w:r w:rsidRPr="00EC3EC6">
        <w:rPr>
          <w:color w:val="000000"/>
          <w:szCs w:val="24"/>
        </w:rPr>
        <w:t>1. ökológiai hálózat magterületének övezete,</w:t>
      </w:r>
    </w:p>
    <w:p w14:paraId="562C6AF2" w14:textId="77777777" w:rsidR="00EC3EC6" w:rsidRPr="00EC3EC6" w:rsidRDefault="00EC3EC6" w:rsidP="00EC3EC6">
      <w:pPr>
        <w:spacing w:after="20" w:line="276" w:lineRule="auto"/>
        <w:ind w:firstLine="180"/>
        <w:jc w:val="both"/>
        <w:rPr>
          <w:color w:val="000000"/>
          <w:szCs w:val="24"/>
        </w:rPr>
      </w:pPr>
      <w:r w:rsidRPr="00EC3EC6">
        <w:rPr>
          <w:color w:val="000000"/>
          <w:szCs w:val="24"/>
        </w:rPr>
        <w:t>2. ökológiai hálózat ökológiai folyosójának övezete,</w:t>
      </w:r>
    </w:p>
    <w:p w14:paraId="010FB8DC" w14:textId="77777777" w:rsidR="00EC3EC6" w:rsidRPr="00EC3EC6" w:rsidRDefault="00EC3EC6" w:rsidP="00EC3EC6">
      <w:pPr>
        <w:spacing w:after="20" w:line="276" w:lineRule="auto"/>
        <w:ind w:firstLine="180"/>
        <w:jc w:val="both"/>
        <w:rPr>
          <w:color w:val="000000"/>
          <w:szCs w:val="24"/>
        </w:rPr>
      </w:pPr>
      <w:r w:rsidRPr="00EC3EC6">
        <w:rPr>
          <w:color w:val="000000"/>
          <w:szCs w:val="24"/>
        </w:rPr>
        <w:t>3. ökológiai hálózat pufferterületének övezete,</w:t>
      </w:r>
    </w:p>
    <w:p w14:paraId="53337576" w14:textId="77777777" w:rsidR="00EC3EC6" w:rsidRPr="00EC3EC6" w:rsidRDefault="00EC3EC6" w:rsidP="00EC3EC6">
      <w:pPr>
        <w:spacing w:after="20" w:line="276" w:lineRule="auto"/>
        <w:ind w:firstLine="180"/>
        <w:jc w:val="both"/>
        <w:rPr>
          <w:color w:val="000000"/>
          <w:szCs w:val="24"/>
        </w:rPr>
      </w:pPr>
      <w:r w:rsidRPr="00EC3EC6">
        <w:rPr>
          <w:color w:val="000000"/>
          <w:szCs w:val="24"/>
        </w:rPr>
        <w:t>4. kiváló termőhelyi adottságú szántók övezete,</w:t>
      </w:r>
    </w:p>
    <w:p w14:paraId="782E09C7" w14:textId="77777777" w:rsidR="00EC3EC6" w:rsidRPr="00EC3EC6" w:rsidRDefault="00EC3EC6" w:rsidP="00EC3EC6">
      <w:pPr>
        <w:spacing w:after="20" w:line="276" w:lineRule="auto"/>
        <w:ind w:firstLine="180"/>
        <w:jc w:val="both"/>
        <w:rPr>
          <w:i/>
          <w:color w:val="000000"/>
          <w:szCs w:val="24"/>
        </w:rPr>
      </w:pPr>
      <w:r w:rsidRPr="00EC3EC6">
        <w:rPr>
          <w:i/>
          <w:color w:val="000000"/>
          <w:szCs w:val="24"/>
        </w:rPr>
        <w:t>5. jó termőhelyi adottságú szántók övezete,</w:t>
      </w:r>
    </w:p>
    <w:p w14:paraId="193A21C3" w14:textId="77777777" w:rsidR="00EC3EC6" w:rsidRPr="00EC3EC6" w:rsidRDefault="00EC3EC6" w:rsidP="00EC3EC6">
      <w:pPr>
        <w:spacing w:after="20" w:line="276" w:lineRule="auto"/>
        <w:ind w:firstLine="180"/>
        <w:jc w:val="both"/>
        <w:rPr>
          <w:color w:val="000000"/>
          <w:szCs w:val="24"/>
        </w:rPr>
      </w:pPr>
      <w:r w:rsidRPr="00EC3EC6">
        <w:rPr>
          <w:color w:val="000000"/>
          <w:szCs w:val="24"/>
        </w:rPr>
        <w:t>6. erdők övezete,</w:t>
      </w:r>
    </w:p>
    <w:p w14:paraId="662E0317" w14:textId="77777777" w:rsidR="00EC3EC6" w:rsidRPr="00EC3EC6" w:rsidRDefault="00EC3EC6" w:rsidP="00EC3EC6">
      <w:pPr>
        <w:spacing w:after="20" w:line="276" w:lineRule="auto"/>
        <w:ind w:firstLine="180"/>
        <w:jc w:val="both"/>
        <w:rPr>
          <w:i/>
          <w:color w:val="000000"/>
          <w:szCs w:val="24"/>
        </w:rPr>
      </w:pPr>
      <w:r w:rsidRPr="00EC3EC6">
        <w:rPr>
          <w:i/>
          <w:color w:val="000000"/>
          <w:szCs w:val="24"/>
        </w:rPr>
        <w:t>7. erdőtelepítésre javasolt terület övezete,</w:t>
      </w:r>
    </w:p>
    <w:p w14:paraId="0E396D9D" w14:textId="77777777" w:rsidR="00EC3EC6" w:rsidRPr="00EC3EC6" w:rsidRDefault="00EC3EC6" w:rsidP="00EC3EC6">
      <w:pPr>
        <w:spacing w:after="20" w:line="276" w:lineRule="auto"/>
        <w:ind w:firstLine="180"/>
        <w:jc w:val="both"/>
        <w:rPr>
          <w:i/>
          <w:color w:val="000000"/>
          <w:szCs w:val="24"/>
        </w:rPr>
      </w:pPr>
      <w:r w:rsidRPr="00EC3EC6">
        <w:rPr>
          <w:i/>
          <w:color w:val="000000"/>
          <w:szCs w:val="24"/>
        </w:rPr>
        <w:t>8. tájképvédelmi terület övezete,</w:t>
      </w:r>
    </w:p>
    <w:p w14:paraId="4C2ED4DC" w14:textId="77777777" w:rsidR="00EC3EC6" w:rsidRPr="00EC3EC6" w:rsidRDefault="00EC3EC6" w:rsidP="00EC3EC6">
      <w:pPr>
        <w:spacing w:after="20" w:line="276" w:lineRule="auto"/>
        <w:ind w:firstLine="180"/>
        <w:jc w:val="both"/>
        <w:rPr>
          <w:color w:val="000000"/>
          <w:szCs w:val="24"/>
        </w:rPr>
      </w:pPr>
      <w:r w:rsidRPr="00EC3EC6">
        <w:rPr>
          <w:color w:val="000000"/>
          <w:szCs w:val="24"/>
        </w:rPr>
        <w:t>9. világörökségi és világörökségi várományos területek övezete,</w:t>
      </w:r>
    </w:p>
    <w:p w14:paraId="3BA8D7EF" w14:textId="77777777" w:rsidR="00EC3EC6" w:rsidRPr="00EC3EC6" w:rsidRDefault="00EC3EC6" w:rsidP="00EC3EC6">
      <w:pPr>
        <w:spacing w:after="20" w:line="276" w:lineRule="auto"/>
        <w:ind w:firstLine="180"/>
        <w:jc w:val="both"/>
        <w:rPr>
          <w:i/>
          <w:color w:val="000000"/>
          <w:szCs w:val="24"/>
        </w:rPr>
      </w:pPr>
      <w:r w:rsidRPr="00EC3EC6">
        <w:rPr>
          <w:i/>
          <w:color w:val="000000"/>
          <w:szCs w:val="24"/>
        </w:rPr>
        <w:t>10. vízminőség-védelmi terület övezete,</w:t>
      </w:r>
    </w:p>
    <w:p w14:paraId="5770C7C3" w14:textId="77777777" w:rsidR="00EC3EC6" w:rsidRPr="00EC3EC6" w:rsidRDefault="00EC3EC6" w:rsidP="00EC3EC6">
      <w:pPr>
        <w:spacing w:after="20" w:line="276" w:lineRule="auto"/>
        <w:ind w:firstLine="180"/>
        <w:jc w:val="both"/>
        <w:rPr>
          <w:i/>
          <w:color w:val="000000"/>
          <w:szCs w:val="24"/>
        </w:rPr>
      </w:pPr>
      <w:r w:rsidRPr="00EC3EC6">
        <w:rPr>
          <w:i/>
          <w:color w:val="000000"/>
          <w:szCs w:val="24"/>
        </w:rPr>
        <w:t>11. nagyvízi meder övezete,</w:t>
      </w:r>
    </w:p>
    <w:p w14:paraId="1CAC58D0" w14:textId="77777777" w:rsidR="00EC3EC6" w:rsidRPr="00EC3EC6" w:rsidRDefault="00EC3EC6" w:rsidP="00EC3EC6">
      <w:pPr>
        <w:spacing w:after="20" w:line="276" w:lineRule="auto"/>
        <w:ind w:firstLine="180"/>
        <w:jc w:val="both"/>
        <w:rPr>
          <w:i/>
          <w:color w:val="000000"/>
          <w:szCs w:val="24"/>
        </w:rPr>
      </w:pPr>
      <w:r w:rsidRPr="00EC3EC6">
        <w:rPr>
          <w:i/>
          <w:color w:val="000000"/>
          <w:szCs w:val="24"/>
        </w:rPr>
        <w:t>12. VTT-tározók övezete,</w:t>
      </w:r>
    </w:p>
    <w:p w14:paraId="1AD7D64B" w14:textId="77777777" w:rsidR="00EC3EC6" w:rsidRPr="00EC3EC6" w:rsidRDefault="00EC3EC6" w:rsidP="00EC3EC6">
      <w:pPr>
        <w:spacing w:after="20" w:line="276" w:lineRule="auto"/>
        <w:ind w:firstLine="180"/>
        <w:jc w:val="both"/>
        <w:rPr>
          <w:color w:val="000000"/>
          <w:szCs w:val="24"/>
        </w:rPr>
      </w:pPr>
      <w:r w:rsidRPr="00EC3EC6">
        <w:rPr>
          <w:color w:val="000000"/>
          <w:szCs w:val="24"/>
        </w:rPr>
        <w:t>13. honvédelmi és katonai célú terület övezete.</w:t>
      </w:r>
    </w:p>
    <w:p w14:paraId="6544AD99" w14:textId="77777777" w:rsidR="00EC3EC6" w:rsidRPr="00EC3EC6" w:rsidRDefault="00EC3EC6" w:rsidP="00EC3EC6">
      <w:pPr>
        <w:spacing w:after="20" w:line="276" w:lineRule="auto"/>
        <w:ind w:firstLine="180"/>
        <w:jc w:val="both"/>
        <w:rPr>
          <w:color w:val="000000"/>
          <w:szCs w:val="24"/>
        </w:rPr>
      </w:pPr>
      <w:r w:rsidRPr="00EC3EC6">
        <w:rPr>
          <w:color w:val="000000"/>
          <w:szCs w:val="24"/>
        </w:rPr>
        <w:t xml:space="preserve">(2) </w:t>
      </w:r>
      <w:r w:rsidRPr="00EC3EC6">
        <w:rPr>
          <w:b/>
          <w:color w:val="000000"/>
          <w:szCs w:val="24"/>
        </w:rPr>
        <w:t>A kiemelt térségi övezetek a következők:</w:t>
      </w:r>
    </w:p>
    <w:p w14:paraId="16C4A2D2" w14:textId="77777777" w:rsidR="00EC3EC6" w:rsidRPr="00EC3EC6" w:rsidRDefault="00EC3EC6" w:rsidP="00EC3EC6">
      <w:pPr>
        <w:spacing w:after="20" w:line="276" w:lineRule="auto"/>
        <w:ind w:firstLine="180"/>
        <w:jc w:val="both"/>
        <w:rPr>
          <w:color w:val="000000"/>
          <w:szCs w:val="24"/>
        </w:rPr>
      </w:pPr>
      <w:r w:rsidRPr="00EC3EC6">
        <w:rPr>
          <w:color w:val="000000"/>
          <w:szCs w:val="24"/>
        </w:rPr>
        <w:t xml:space="preserve">1. a </w:t>
      </w:r>
      <w:proofErr w:type="spellStart"/>
      <w:r w:rsidRPr="00EC3EC6">
        <w:rPr>
          <w:color w:val="000000"/>
          <w:szCs w:val="24"/>
        </w:rPr>
        <w:t>BATrT</w:t>
      </w:r>
      <w:proofErr w:type="spellEnd"/>
      <w:r w:rsidRPr="00EC3EC6">
        <w:rPr>
          <w:color w:val="000000"/>
          <w:szCs w:val="24"/>
        </w:rPr>
        <w:t>-ben alkalmazott kiemelt térségi övezeteket a 42. § határozza meg,</w:t>
      </w:r>
    </w:p>
    <w:p w14:paraId="10A71CC5" w14:textId="77777777" w:rsidR="00EC3EC6" w:rsidRPr="00EC3EC6" w:rsidRDefault="00EC3EC6" w:rsidP="00EC3EC6">
      <w:pPr>
        <w:spacing w:after="20" w:line="276" w:lineRule="auto"/>
        <w:ind w:firstLine="180"/>
        <w:jc w:val="both"/>
        <w:rPr>
          <w:color w:val="000000"/>
          <w:szCs w:val="24"/>
        </w:rPr>
      </w:pPr>
      <w:r w:rsidRPr="00EC3EC6">
        <w:rPr>
          <w:color w:val="000000"/>
          <w:szCs w:val="24"/>
        </w:rPr>
        <w:t xml:space="preserve">2. a </w:t>
      </w:r>
      <w:proofErr w:type="spellStart"/>
      <w:r w:rsidRPr="00EC3EC6">
        <w:rPr>
          <w:color w:val="000000"/>
          <w:szCs w:val="24"/>
        </w:rPr>
        <w:t>BKÜTrT</w:t>
      </w:r>
      <w:proofErr w:type="spellEnd"/>
      <w:r w:rsidRPr="00EC3EC6">
        <w:rPr>
          <w:color w:val="000000"/>
          <w:szCs w:val="24"/>
        </w:rPr>
        <w:t>-ben alkalmazott kiemelt térségi övezeteket a 77. § határozza meg.</w:t>
      </w:r>
    </w:p>
    <w:p w14:paraId="76077A2B" w14:textId="77777777" w:rsidR="00EC3EC6" w:rsidRPr="00EC3EC6" w:rsidRDefault="00EC3EC6" w:rsidP="00EC3EC6">
      <w:pPr>
        <w:spacing w:after="20" w:line="276" w:lineRule="auto"/>
        <w:ind w:firstLine="180"/>
        <w:jc w:val="both"/>
        <w:rPr>
          <w:color w:val="000000"/>
          <w:szCs w:val="24"/>
        </w:rPr>
      </w:pPr>
      <w:r w:rsidRPr="00EC3EC6">
        <w:rPr>
          <w:color w:val="000000"/>
          <w:szCs w:val="24"/>
        </w:rPr>
        <w:t xml:space="preserve">(3) </w:t>
      </w:r>
      <w:r w:rsidRPr="00EC3EC6">
        <w:rPr>
          <w:b/>
          <w:color w:val="000000"/>
          <w:szCs w:val="24"/>
        </w:rPr>
        <w:t>A megyei övezetek a következők:</w:t>
      </w:r>
    </w:p>
    <w:p w14:paraId="17E6C433" w14:textId="77777777" w:rsidR="00EC3EC6" w:rsidRPr="00EC3EC6" w:rsidRDefault="00EC3EC6" w:rsidP="00EC3EC6">
      <w:pPr>
        <w:spacing w:after="20" w:line="276" w:lineRule="auto"/>
        <w:ind w:firstLine="180"/>
        <w:jc w:val="both"/>
        <w:rPr>
          <w:color w:val="000000"/>
          <w:szCs w:val="24"/>
        </w:rPr>
      </w:pPr>
      <w:r w:rsidRPr="00EC3EC6">
        <w:rPr>
          <w:color w:val="000000"/>
          <w:szCs w:val="24"/>
        </w:rPr>
        <w:t>1. ásványi nyersanyagvagyon övezete,</w:t>
      </w:r>
    </w:p>
    <w:p w14:paraId="0B01A6AE" w14:textId="77777777" w:rsidR="00EC3EC6" w:rsidRPr="00EC3EC6" w:rsidRDefault="00EC3EC6" w:rsidP="00EC3EC6">
      <w:pPr>
        <w:spacing w:after="20" w:line="276" w:lineRule="auto"/>
        <w:ind w:firstLine="180"/>
        <w:jc w:val="both"/>
        <w:rPr>
          <w:color w:val="000000"/>
          <w:szCs w:val="24"/>
        </w:rPr>
      </w:pPr>
      <w:r w:rsidRPr="00EC3EC6">
        <w:rPr>
          <w:color w:val="000000"/>
          <w:szCs w:val="24"/>
        </w:rPr>
        <w:t>2. rendszeresen belvízjárta terület övezete,</w:t>
      </w:r>
    </w:p>
    <w:p w14:paraId="596425FE" w14:textId="77777777" w:rsidR="00EC3EC6" w:rsidRPr="00EC3EC6" w:rsidRDefault="00EC3EC6" w:rsidP="00EC3EC6">
      <w:pPr>
        <w:spacing w:after="20" w:line="276" w:lineRule="auto"/>
        <w:ind w:firstLine="180"/>
        <w:jc w:val="both"/>
        <w:rPr>
          <w:color w:val="000000"/>
          <w:szCs w:val="24"/>
        </w:rPr>
      </w:pPr>
      <w:r w:rsidRPr="00EC3EC6">
        <w:rPr>
          <w:color w:val="000000"/>
          <w:szCs w:val="24"/>
        </w:rPr>
        <w:t>3. tanyás területek övezete,</w:t>
      </w:r>
    </w:p>
    <w:p w14:paraId="721277BB" w14:textId="77777777" w:rsidR="00EC3EC6" w:rsidRPr="00EC3EC6" w:rsidRDefault="00EC3EC6" w:rsidP="00EC3EC6">
      <w:pPr>
        <w:spacing w:after="20" w:line="276" w:lineRule="auto"/>
        <w:ind w:firstLine="180"/>
        <w:jc w:val="both"/>
        <w:rPr>
          <w:color w:val="000000"/>
          <w:szCs w:val="24"/>
        </w:rPr>
      </w:pPr>
      <w:r w:rsidRPr="00EC3EC6">
        <w:rPr>
          <w:color w:val="000000"/>
          <w:szCs w:val="24"/>
        </w:rPr>
        <w:t>4. földtani veszélyforrás terület övezete,</w:t>
      </w:r>
    </w:p>
    <w:p w14:paraId="498847CE" w14:textId="77777777" w:rsidR="00EC3EC6" w:rsidRPr="00EC3EC6" w:rsidRDefault="00EC3EC6" w:rsidP="00EC3EC6">
      <w:pPr>
        <w:spacing w:after="60" w:line="276" w:lineRule="auto"/>
        <w:ind w:firstLine="180"/>
        <w:jc w:val="both"/>
        <w:rPr>
          <w:color w:val="000000"/>
          <w:szCs w:val="24"/>
        </w:rPr>
      </w:pPr>
      <w:r w:rsidRPr="00EC3EC6">
        <w:rPr>
          <w:color w:val="000000"/>
          <w:szCs w:val="24"/>
        </w:rPr>
        <w:t>5. egyedileg meghatározott megyei övezet.”</w:t>
      </w:r>
    </w:p>
    <w:p w14:paraId="0C3781E1" w14:textId="77777777" w:rsidR="00EC3EC6" w:rsidRPr="00EC3EC6" w:rsidRDefault="00EC3EC6" w:rsidP="00EC3EC6">
      <w:pPr>
        <w:spacing w:line="276" w:lineRule="auto"/>
        <w:jc w:val="both"/>
        <w:rPr>
          <w:rFonts w:eastAsiaTheme="minorHAnsi"/>
          <w:noProof/>
          <w:szCs w:val="22"/>
        </w:rPr>
      </w:pPr>
      <w:r w:rsidRPr="00EC3EC6">
        <w:rPr>
          <w:rFonts w:eastAsiaTheme="minorHAnsi"/>
          <w:noProof/>
          <w:szCs w:val="22"/>
        </w:rPr>
        <w:lastRenderedPageBreak/>
        <w:t xml:space="preserve">A 19.§ (4) bekezdés szerint az (1) bekezdés </w:t>
      </w:r>
      <w:r w:rsidRPr="00EC3EC6">
        <w:rPr>
          <w:rFonts w:eastAsiaTheme="minorHAnsi"/>
          <w:i/>
          <w:noProof/>
          <w:szCs w:val="22"/>
        </w:rPr>
        <w:t>5., 7., 8., és 10-12.</w:t>
      </w:r>
      <w:r w:rsidRPr="00EC3EC6">
        <w:rPr>
          <w:rFonts w:eastAsiaTheme="minorHAnsi"/>
          <w:noProof/>
          <w:szCs w:val="22"/>
        </w:rPr>
        <w:t xml:space="preserve"> pontjaiban meghatározott országos övezetek területi lehatárolását és övezeti szabályait </w:t>
      </w:r>
      <w:r w:rsidRPr="00EC3EC6">
        <w:rPr>
          <w:rFonts w:eastAsiaTheme="minorHAnsi"/>
          <w:i/>
          <w:iCs/>
          <w:noProof/>
          <w:szCs w:val="22"/>
        </w:rPr>
        <w:t>a területrendezési tervek készítésének és alkalmazásának kiegészítő szabályozásáról szóló 9/2019. (VI.14.) MVM rendelet (továbbiakban Kiegr.)</w:t>
      </w:r>
      <w:r w:rsidRPr="00EC3EC6">
        <w:rPr>
          <w:rFonts w:eastAsiaTheme="minorHAnsi"/>
          <w:noProof/>
          <w:szCs w:val="22"/>
        </w:rPr>
        <w:t>tartalmazza.</w:t>
      </w:r>
    </w:p>
    <w:p w14:paraId="487E58A0" w14:textId="77777777" w:rsidR="00EC3EC6" w:rsidRPr="00EC3EC6" w:rsidRDefault="00EC3EC6" w:rsidP="00EC3EC6">
      <w:pPr>
        <w:spacing w:after="120" w:line="276" w:lineRule="auto"/>
        <w:jc w:val="both"/>
        <w:rPr>
          <w:rFonts w:eastAsiaTheme="minorHAnsi"/>
          <w:noProof/>
          <w:szCs w:val="22"/>
        </w:rPr>
      </w:pPr>
      <w:r w:rsidRPr="00EC3EC6">
        <w:rPr>
          <w:rFonts w:eastAsiaTheme="minorHAnsi"/>
          <w:noProof/>
          <w:szCs w:val="22"/>
        </w:rPr>
        <w:t xml:space="preserve">A 19.§ (5) bek. szerint a (3) bekezdés 1-4. pontjában meghatározott megyei övezetek szabályait a Kiegr., az övezetek területi lehatárolását a megyei területrendezési terv állapítja meg. </w:t>
      </w:r>
    </w:p>
    <w:p w14:paraId="321ABB55" w14:textId="77777777" w:rsidR="00EC3EC6" w:rsidRPr="00EC3EC6" w:rsidRDefault="00EC3EC6" w:rsidP="00EC3EC6">
      <w:pPr>
        <w:spacing w:after="120" w:line="276" w:lineRule="auto"/>
        <w:jc w:val="both"/>
        <w:rPr>
          <w:rFonts w:eastAsiaTheme="minorHAnsi"/>
          <w:noProof/>
          <w:szCs w:val="22"/>
        </w:rPr>
      </w:pPr>
      <w:r w:rsidRPr="00EC3EC6">
        <w:rPr>
          <w:rFonts w:eastAsiaTheme="minorHAnsi"/>
          <w:noProof/>
          <w:szCs w:val="22"/>
        </w:rPr>
        <w:t xml:space="preserve">Az övezetek lehatárolásához elsősorban az államigazgatási szervek friss adatszolgáltatását vettük alapul. </w:t>
      </w:r>
    </w:p>
    <w:p w14:paraId="4691711D" w14:textId="77777777" w:rsidR="00EC3EC6" w:rsidRPr="00EC3EC6" w:rsidRDefault="00EC3EC6" w:rsidP="00EC3EC6">
      <w:pPr>
        <w:spacing w:after="120" w:line="276" w:lineRule="auto"/>
        <w:jc w:val="both"/>
        <w:rPr>
          <w:rFonts w:eastAsiaTheme="minorHAnsi"/>
          <w:b/>
          <w:noProof/>
          <w:szCs w:val="22"/>
        </w:rPr>
      </w:pPr>
      <w:r w:rsidRPr="00EC3EC6">
        <w:rPr>
          <w:rFonts w:eastAsiaTheme="minorHAnsi"/>
          <w:b/>
          <w:noProof/>
          <w:szCs w:val="22"/>
        </w:rPr>
        <w:t>Országos övezetek Üllésen:</w:t>
      </w:r>
    </w:p>
    <w:p w14:paraId="54AD3914" w14:textId="77777777" w:rsidR="00EC3EC6" w:rsidRPr="00EC3EC6" w:rsidRDefault="00EC3EC6" w:rsidP="00EC3EC6">
      <w:pPr>
        <w:tabs>
          <w:tab w:val="left" w:pos="300"/>
        </w:tabs>
        <w:spacing w:after="160" w:line="259" w:lineRule="auto"/>
        <w:jc w:val="center"/>
        <w:rPr>
          <w:rFonts w:eastAsiaTheme="minorHAnsi"/>
          <w:b/>
          <w:i/>
          <w:noProof/>
          <w:szCs w:val="24"/>
        </w:rPr>
      </w:pP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t>Ökológiai hálózat magterület</w:t>
      </w:r>
    </w:p>
    <w:p w14:paraId="1473A26A" w14:textId="77777777" w:rsidR="00EC3EC6" w:rsidRPr="00EC3EC6" w:rsidRDefault="00EC3EC6" w:rsidP="00EC3EC6">
      <w:pPr>
        <w:spacing w:after="160"/>
        <w:ind w:firstLine="181"/>
        <w:jc w:val="both"/>
        <w:rPr>
          <w:i/>
          <w:szCs w:val="24"/>
          <w:lang w:eastAsia="en-US"/>
        </w:rPr>
      </w:pPr>
      <w:r w:rsidRPr="00EC3EC6">
        <w:rPr>
          <w:rFonts w:eastAsiaTheme="minorHAnsi" w:cstheme="minorBidi"/>
          <w:noProof/>
          <w:szCs w:val="22"/>
        </w:rPr>
        <w:drawing>
          <wp:anchor distT="0" distB="0" distL="114300" distR="114300" simplePos="0" relativeHeight="251681792" behindDoc="0" locked="0" layoutInCell="1" allowOverlap="1" wp14:anchorId="5A5F713E" wp14:editId="1A884F56">
            <wp:simplePos x="0" y="0"/>
            <wp:positionH relativeFrom="column">
              <wp:posOffset>119380</wp:posOffset>
            </wp:positionH>
            <wp:positionV relativeFrom="paragraph">
              <wp:posOffset>1270</wp:posOffset>
            </wp:positionV>
            <wp:extent cx="2520000" cy="1889999"/>
            <wp:effectExtent l="0" t="0" r="0" b="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6250" t="7794" r="22867" b="11028"/>
                    <a:stretch/>
                  </pic:blipFill>
                  <pic:spPr bwMode="auto">
                    <a:xfrm>
                      <a:off x="0" y="0"/>
                      <a:ext cx="2520000" cy="1889999"/>
                    </a:xfrm>
                    <a:prstGeom prst="rect">
                      <a:avLst/>
                    </a:prstGeom>
                    <a:ln>
                      <a:noFill/>
                    </a:ln>
                    <a:extLst>
                      <a:ext uri="{53640926-AAD7-44D8-BBD7-CCE9431645EC}">
                        <a14:shadowObscured xmlns:a14="http://schemas.microsoft.com/office/drawing/2010/main"/>
                      </a:ext>
                    </a:extLst>
                  </pic:spPr>
                </pic:pic>
              </a:graphicData>
            </a:graphic>
          </wp:anchor>
        </w:drawing>
      </w:r>
      <w:r w:rsidRPr="00EC3EC6">
        <w:rPr>
          <w:i/>
          <w:szCs w:val="24"/>
          <w:lang w:eastAsia="en-US"/>
        </w:rPr>
        <w:t xml:space="preserve"> „</w:t>
      </w:r>
      <w:r w:rsidRPr="00EC3EC6">
        <w:rPr>
          <w:rFonts w:eastAsiaTheme="minorHAnsi"/>
          <w:i/>
          <w:szCs w:val="24"/>
          <w:shd w:val="clear" w:color="auto" w:fill="FFFFFF"/>
          <w:lang w:eastAsia="en-US"/>
        </w:rPr>
        <w:t xml:space="preserve">Az </w:t>
      </w:r>
      <w:proofErr w:type="spellStart"/>
      <w:r w:rsidRPr="00EC3EC6">
        <w:rPr>
          <w:rFonts w:eastAsiaTheme="minorHAnsi"/>
          <w:i/>
          <w:szCs w:val="24"/>
          <w:shd w:val="clear" w:color="auto" w:fill="FFFFFF"/>
          <w:lang w:eastAsia="en-US"/>
        </w:rPr>
        <w:t>OTrT</w:t>
      </w:r>
      <w:proofErr w:type="spellEnd"/>
      <w:r w:rsidRPr="00EC3EC6">
        <w:rPr>
          <w:rFonts w:eastAsiaTheme="minorHAnsi"/>
          <w:i/>
          <w:szCs w:val="24"/>
          <w:shd w:val="clear" w:color="auto" w:fill="FFFFFF"/>
          <w:lang w:eastAsia="en-US"/>
        </w:rPr>
        <w:t>-ben megállapított, kiemelt térségi és megyei területrendezési tervben alkalmazott övezet, amelybe olyan természetes vagy természetközeli élőhelyek tartoznak, amelyek az adott területre jellemző természetes élővilág fennmaradását és életkörülményeit hosszú távon biztosítani képesek, és több védett vagy közösségi jelentőségű fajnak adnak otthont</w:t>
      </w:r>
      <w:r w:rsidRPr="00EC3EC6">
        <w:rPr>
          <w:i/>
          <w:szCs w:val="24"/>
          <w:lang w:eastAsia="en-US"/>
        </w:rPr>
        <w:t>”</w:t>
      </w:r>
    </w:p>
    <w:p w14:paraId="332A706F" w14:textId="77777777" w:rsidR="00EC3EC6" w:rsidRPr="00EC3EC6" w:rsidRDefault="00EC3EC6" w:rsidP="00EC3EC6">
      <w:pPr>
        <w:ind w:firstLine="181"/>
        <w:jc w:val="both"/>
        <w:rPr>
          <w:rFonts w:eastAsiaTheme="minorHAnsi"/>
          <w:noProof/>
          <w:szCs w:val="24"/>
        </w:rPr>
      </w:pPr>
      <w:r w:rsidRPr="00EC3EC6">
        <w:rPr>
          <w:rFonts w:eastAsiaTheme="minorHAnsi"/>
          <w:noProof/>
          <w:szCs w:val="24"/>
        </w:rPr>
        <w:t xml:space="preserve">Az MTrT 25.§-a fogalmaz meg előírásokat a </w:t>
      </w:r>
      <w:r w:rsidRPr="00EC3EC6">
        <w:rPr>
          <w:rFonts w:eastAsiaTheme="minorHAnsi"/>
          <w:b/>
          <w:i/>
          <w:noProof/>
          <w:szCs w:val="24"/>
        </w:rPr>
        <w:t xml:space="preserve">magterülettel </w:t>
      </w:r>
      <w:r w:rsidRPr="00EC3EC6">
        <w:rPr>
          <w:rFonts w:eastAsiaTheme="minorHAnsi"/>
          <w:noProof/>
          <w:szCs w:val="24"/>
        </w:rPr>
        <w:t xml:space="preserve">kapcsolatosan: </w:t>
      </w:r>
    </w:p>
    <w:p w14:paraId="7E282770" w14:textId="77777777" w:rsidR="00EC3EC6" w:rsidRPr="00EC3EC6" w:rsidRDefault="00EC3EC6" w:rsidP="00EC3EC6">
      <w:pPr>
        <w:ind w:firstLine="181"/>
        <w:jc w:val="both"/>
        <w:rPr>
          <w:i/>
          <w:szCs w:val="24"/>
          <w:lang w:eastAsia="en-US"/>
        </w:rPr>
      </w:pPr>
      <w:r w:rsidRPr="00EC3EC6">
        <w:rPr>
          <w:rFonts w:eastAsiaTheme="minorHAnsi"/>
          <w:i/>
          <w:noProof/>
          <w:szCs w:val="24"/>
        </w:rPr>
        <w:t>„</w:t>
      </w:r>
      <w:r w:rsidRPr="00EC3EC6">
        <w:rPr>
          <w:b/>
          <w:bCs/>
          <w:i/>
          <w:szCs w:val="24"/>
          <w:lang w:eastAsia="en-US"/>
        </w:rPr>
        <w:t>25. §</w:t>
      </w:r>
      <w:bookmarkStart w:id="5" w:name="foot_39_place"/>
      <w:bookmarkEnd w:id="5"/>
      <w:r w:rsidRPr="00EC3EC6">
        <w:rPr>
          <w:i/>
          <w:szCs w:val="24"/>
          <w:lang w:eastAsia="en-US"/>
        </w:rPr>
        <w:t> (2) Az ökológiai hálózat magterületének övezetében új beépítésre szánt terület nem jelölhető ki, kivéve, ha:</w:t>
      </w:r>
    </w:p>
    <w:p w14:paraId="657E0113" w14:textId="77777777" w:rsidR="00EC3EC6" w:rsidRPr="00EC3EC6" w:rsidRDefault="00EC3EC6" w:rsidP="00EC3EC6">
      <w:pPr>
        <w:ind w:firstLine="181"/>
        <w:jc w:val="both"/>
        <w:rPr>
          <w:i/>
          <w:szCs w:val="24"/>
          <w:lang w:eastAsia="en-US"/>
        </w:rPr>
      </w:pPr>
      <w:r w:rsidRPr="00EC3EC6">
        <w:rPr>
          <w:i/>
          <w:iCs/>
          <w:szCs w:val="24"/>
          <w:lang w:eastAsia="en-US"/>
        </w:rPr>
        <w:t>a)</w:t>
      </w:r>
      <w:r w:rsidRPr="00EC3EC6">
        <w:rPr>
          <w:i/>
          <w:szCs w:val="24"/>
          <w:lang w:eastAsia="en-US"/>
        </w:rPr>
        <w:t> a települési területet az ökológiai hálózat magterülete, vagy az ökológiai hálózat magterülete és az ökológiai hálózat ökológiai folyosója körülzárja, továbbá</w:t>
      </w:r>
    </w:p>
    <w:p w14:paraId="2DFC2CD1" w14:textId="77777777" w:rsidR="00EC3EC6" w:rsidRPr="00EC3EC6" w:rsidRDefault="00EC3EC6" w:rsidP="00EC3EC6">
      <w:pPr>
        <w:ind w:firstLine="181"/>
        <w:jc w:val="both"/>
        <w:rPr>
          <w:i/>
          <w:szCs w:val="24"/>
          <w:lang w:eastAsia="en-US"/>
        </w:rPr>
      </w:pPr>
      <w:r w:rsidRPr="00EC3EC6">
        <w:rPr>
          <w:i/>
          <w:iCs/>
          <w:szCs w:val="24"/>
          <w:lang w:eastAsia="en-US"/>
        </w:rPr>
        <w:t>b)</w:t>
      </w:r>
      <w:r w:rsidRPr="00EC3EC6">
        <w:rPr>
          <w:i/>
          <w:szCs w:val="24"/>
          <w:lang w:eastAsia="en-US"/>
        </w:rPr>
        <w:t> a kijelölést más jogszabály nem tiltja.</w:t>
      </w:r>
    </w:p>
    <w:p w14:paraId="3E500B84" w14:textId="77777777" w:rsidR="00EC3EC6" w:rsidRPr="00EC3EC6" w:rsidRDefault="00EC3EC6" w:rsidP="00EC3EC6">
      <w:pPr>
        <w:spacing w:after="60"/>
        <w:jc w:val="both"/>
        <w:rPr>
          <w:b/>
          <w:szCs w:val="24"/>
          <w:lang w:eastAsia="en-US"/>
        </w:rPr>
      </w:pPr>
      <w:r w:rsidRPr="00EC3EC6">
        <w:rPr>
          <w:szCs w:val="24"/>
          <w:lang w:eastAsia="en-US"/>
        </w:rPr>
        <w:t xml:space="preserve">A (2) bekezdésben szereplő kivételek együttes fennállása esetén területrendezési hatósági eljárás lefolytatásával jelölhető ki új beépítésre szánt terület. A magterület övezetében olyan övezet vagy építési övezet jelölhető ki, mely az ottani természetes élőhelyek meglétét és kapcsolatait nem veszélyezteti. Közművezetéket és a közlekedési infrastruktúra hálózat elemeit tájba illően, a természetvédelmi célok maximális betartása mellett engedélyezi elhelyezni. Külszíni művelésű bányatelek nem nyitható, meglévő nem bővíthető. </w:t>
      </w:r>
    </w:p>
    <w:p w14:paraId="1FD6ACA2" w14:textId="77777777" w:rsidR="00EC3EC6" w:rsidRPr="00EC3EC6" w:rsidRDefault="00EC3EC6" w:rsidP="00EC3EC6">
      <w:pPr>
        <w:spacing w:after="160" w:line="259" w:lineRule="auto"/>
        <w:rPr>
          <w:rFonts w:eastAsiaTheme="minorHAnsi"/>
          <w:szCs w:val="24"/>
          <w:lang w:eastAsia="en-US"/>
        </w:rPr>
      </w:pPr>
      <w:r w:rsidRPr="00EC3EC6">
        <w:rPr>
          <w:rFonts w:eastAsiaTheme="minorHAnsi"/>
          <w:szCs w:val="24"/>
          <w:lang w:eastAsia="en-US"/>
        </w:rPr>
        <w:t xml:space="preserve">Az övezetet a Kiskunsági Nemzeti Park adatszolgáltatása alapján határolta le a terv. Új beépítésre szánt terület nem kerül kijelölésre a területén. A hatályos tervben erdőterületbe sorolt magterületek – az Országos Erdőállomány adattárban szereplők kivételével – mezőgazdasági övezetekbe kerültek.  </w:t>
      </w:r>
    </w:p>
    <w:p w14:paraId="47F905FC" w14:textId="77777777" w:rsidR="00EC3EC6" w:rsidRPr="00EC3EC6" w:rsidRDefault="00EC3EC6" w:rsidP="00EC3EC6">
      <w:pPr>
        <w:spacing w:after="160" w:line="276" w:lineRule="auto"/>
        <w:jc w:val="both"/>
        <w:rPr>
          <w:rFonts w:eastAsiaTheme="minorHAnsi"/>
          <w:b/>
          <w:i/>
          <w:noProof/>
          <w:szCs w:val="24"/>
        </w:rPr>
      </w:pPr>
      <w:r w:rsidRPr="00EC3EC6">
        <w:rPr>
          <w:rFonts w:eastAsiaTheme="minorHAnsi" w:cstheme="minorBidi"/>
          <w:noProof/>
          <w:szCs w:val="22"/>
        </w:rPr>
        <w:lastRenderedPageBreak/>
        <w:drawing>
          <wp:anchor distT="0" distB="0" distL="114300" distR="114300" simplePos="0" relativeHeight="251682816" behindDoc="0" locked="0" layoutInCell="1" allowOverlap="1" wp14:anchorId="7A585AB9" wp14:editId="2A9D6C29">
            <wp:simplePos x="0" y="0"/>
            <wp:positionH relativeFrom="column">
              <wp:posOffset>-4445</wp:posOffset>
            </wp:positionH>
            <wp:positionV relativeFrom="paragraph">
              <wp:posOffset>635</wp:posOffset>
            </wp:positionV>
            <wp:extent cx="2520000" cy="1890000"/>
            <wp:effectExtent l="0" t="0" r="0" b="0"/>
            <wp:wrapSquare wrapText="bothSides"/>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15475" t="8304" r="24571" b="11758"/>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anchor>
        </w:drawing>
      </w:r>
      <w:r w:rsidRPr="00EC3EC6">
        <w:rPr>
          <w:rFonts w:eastAsiaTheme="minorHAnsi"/>
          <w:b/>
          <w:i/>
          <w:noProof/>
          <w:szCs w:val="24"/>
        </w:rPr>
        <w:tab/>
      </w:r>
      <w:r w:rsidRPr="00EC3EC6">
        <w:rPr>
          <w:rFonts w:eastAsiaTheme="minorHAnsi"/>
          <w:b/>
          <w:i/>
          <w:noProof/>
          <w:szCs w:val="24"/>
        </w:rPr>
        <w:tab/>
      </w:r>
      <w:r w:rsidRPr="00EC3EC6">
        <w:rPr>
          <w:rFonts w:eastAsiaTheme="minorHAnsi"/>
          <w:noProof/>
          <w:szCs w:val="24"/>
        </w:rPr>
        <w:t xml:space="preserve">   </w:t>
      </w:r>
      <w:r w:rsidRPr="00EC3EC6">
        <w:rPr>
          <w:rFonts w:eastAsiaTheme="minorHAnsi"/>
          <w:b/>
          <w:i/>
          <w:noProof/>
          <w:szCs w:val="24"/>
        </w:rPr>
        <w:t>Ökológiai hálózat ökológiai folyosó</w:t>
      </w:r>
    </w:p>
    <w:p w14:paraId="3767779A" w14:textId="77777777" w:rsidR="00EC3EC6" w:rsidRPr="00EC3EC6" w:rsidRDefault="00EC3EC6" w:rsidP="00EC3EC6">
      <w:pPr>
        <w:spacing w:after="160" w:line="276" w:lineRule="auto"/>
        <w:ind w:firstLine="181"/>
        <w:jc w:val="both"/>
        <w:rPr>
          <w:i/>
          <w:szCs w:val="24"/>
          <w:lang w:eastAsia="en-US"/>
        </w:rPr>
      </w:pPr>
      <w:r w:rsidRPr="00EC3EC6">
        <w:rPr>
          <w:i/>
          <w:szCs w:val="24"/>
          <w:lang w:eastAsia="en-US"/>
        </w:rPr>
        <w:t xml:space="preserve"> „Az </w:t>
      </w:r>
      <w:proofErr w:type="spellStart"/>
      <w:r w:rsidRPr="00EC3EC6">
        <w:rPr>
          <w:i/>
          <w:szCs w:val="24"/>
          <w:lang w:eastAsia="en-US"/>
        </w:rPr>
        <w:t>OTrT</w:t>
      </w:r>
      <w:proofErr w:type="spellEnd"/>
      <w:r w:rsidRPr="00EC3EC6">
        <w:rPr>
          <w:i/>
          <w:szCs w:val="24"/>
          <w:lang w:eastAsia="en-US"/>
        </w:rPr>
        <w:t>-ben megállapított, kiemelt térségi és megyei területrendezési tervben alkalmazott övezet, amelybe olyan területek - többnyire lineáris kiterjedésű, folytonos vagy megszakított élőhelyek, élőhelysávok, élőhelymozaikok, élőhelytöredékek, élőhelyláncolatok - tartoznak, amelyek döntő részben természetes eredetűek, és amelyek alkalmasak az ökológiai hálózathoz tartozó egyéb élőhelyek - magterületek, pufferterületek - közötti biológiai kapcsolatok biztosítására”</w:t>
      </w:r>
    </w:p>
    <w:p w14:paraId="17642DBB" w14:textId="77777777" w:rsidR="00EC3EC6" w:rsidRPr="00EC3EC6" w:rsidRDefault="00EC3EC6" w:rsidP="00EC3EC6">
      <w:pPr>
        <w:spacing w:line="276" w:lineRule="auto"/>
        <w:ind w:firstLine="181"/>
        <w:jc w:val="both"/>
        <w:rPr>
          <w:rFonts w:eastAsiaTheme="minorHAnsi"/>
          <w:noProof/>
          <w:szCs w:val="24"/>
        </w:rPr>
      </w:pPr>
      <w:r w:rsidRPr="00EC3EC6">
        <w:rPr>
          <w:rFonts w:eastAsiaTheme="minorHAnsi"/>
          <w:noProof/>
          <w:szCs w:val="24"/>
        </w:rPr>
        <w:t xml:space="preserve">Az MTrT 26.§-a fogalmaz meg előírásokat az </w:t>
      </w:r>
      <w:r w:rsidRPr="00EC3EC6">
        <w:rPr>
          <w:rFonts w:eastAsiaTheme="minorHAnsi"/>
          <w:b/>
          <w:i/>
          <w:noProof/>
          <w:szCs w:val="24"/>
        </w:rPr>
        <w:t>ökológiai folyosóval</w:t>
      </w:r>
      <w:r w:rsidRPr="00EC3EC6">
        <w:rPr>
          <w:rFonts w:eastAsiaTheme="minorHAnsi"/>
          <w:noProof/>
          <w:szCs w:val="24"/>
        </w:rPr>
        <w:t xml:space="preserve"> kapcsolatosan: </w:t>
      </w:r>
    </w:p>
    <w:p w14:paraId="793B3027" w14:textId="77777777" w:rsidR="00EC3EC6" w:rsidRPr="00EC3EC6" w:rsidRDefault="00EC3EC6" w:rsidP="00EC3EC6">
      <w:pPr>
        <w:spacing w:line="276" w:lineRule="auto"/>
        <w:ind w:firstLine="181"/>
        <w:jc w:val="both"/>
        <w:rPr>
          <w:i/>
          <w:szCs w:val="24"/>
          <w:lang w:eastAsia="en-US"/>
        </w:rPr>
      </w:pPr>
      <w:r w:rsidRPr="00EC3EC6">
        <w:rPr>
          <w:rFonts w:eastAsiaTheme="minorHAnsi"/>
          <w:i/>
          <w:noProof/>
          <w:szCs w:val="24"/>
        </w:rPr>
        <w:t>„</w:t>
      </w:r>
      <w:r w:rsidRPr="00EC3EC6">
        <w:rPr>
          <w:b/>
          <w:bCs/>
          <w:i/>
          <w:szCs w:val="24"/>
          <w:lang w:eastAsia="en-US"/>
        </w:rPr>
        <w:t>26. §</w:t>
      </w:r>
      <w:r w:rsidRPr="00EC3EC6">
        <w:rPr>
          <w:i/>
          <w:szCs w:val="24"/>
          <w:lang w:eastAsia="en-US"/>
        </w:rPr>
        <w:t> (2) Az ökológiai hálózat ökológiai folyosójának övezetében új beépítésre szánt terület nem jelölhető ki, kivéve, ha:</w:t>
      </w:r>
    </w:p>
    <w:p w14:paraId="6EB34479" w14:textId="77777777" w:rsidR="00EC3EC6" w:rsidRPr="00EC3EC6" w:rsidRDefault="00EC3EC6" w:rsidP="00EC3EC6">
      <w:pPr>
        <w:spacing w:line="276" w:lineRule="auto"/>
        <w:ind w:firstLine="181"/>
        <w:jc w:val="both"/>
        <w:rPr>
          <w:i/>
          <w:szCs w:val="24"/>
          <w:lang w:eastAsia="en-US"/>
        </w:rPr>
      </w:pPr>
      <w:r w:rsidRPr="00EC3EC6">
        <w:rPr>
          <w:i/>
          <w:iCs/>
          <w:szCs w:val="24"/>
          <w:lang w:eastAsia="en-US"/>
        </w:rPr>
        <w:t>a)</w:t>
      </w:r>
      <w:r w:rsidRPr="00EC3EC6">
        <w:rPr>
          <w:i/>
          <w:szCs w:val="24"/>
          <w:lang w:eastAsia="en-US"/>
        </w:rPr>
        <w:t> a települési területet az ökológiai hálózat ökológiai folyosó, vagy az ökológiai hálózat magterület és az ökológiai hálózat ökológiai folyosó körülzárja, továbbá</w:t>
      </w:r>
    </w:p>
    <w:p w14:paraId="6E56BCFB" w14:textId="77777777" w:rsidR="00EC3EC6" w:rsidRPr="00EC3EC6" w:rsidRDefault="00EC3EC6" w:rsidP="00EC3EC6">
      <w:pPr>
        <w:spacing w:line="276" w:lineRule="auto"/>
        <w:ind w:firstLine="181"/>
        <w:jc w:val="both"/>
        <w:rPr>
          <w:i/>
          <w:szCs w:val="24"/>
          <w:lang w:eastAsia="en-US"/>
        </w:rPr>
      </w:pPr>
      <w:r w:rsidRPr="00EC3EC6">
        <w:rPr>
          <w:i/>
          <w:iCs/>
          <w:szCs w:val="24"/>
          <w:lang w:eastAsia="en-US"/>
        </w:rPr>
        <w:t>b)</w:t>
      </w:r>
      <w:r w:rsidRPr="00EC3EC6">
        <w:rPr>
          <w:i/>
          <w:szCs w:val="24"/>
          <w:lang w:eastAsia="en-US"/>
        </w:rPr>
        <w:t> a kijelölést más jogszabály nem tiltja.</w:t>
      </w:r>
    </w:p>
    <w:p w14:paraId="109CE019" w14:textId="77777777" w:rsidR="00EC3EC6" w:rsidRPr="00EC3EC6" w:rsidRDefault="00EC3EC6" w:rsidP="00EC3EC6">
      <w:pPr>
        <w:spacing w:after="60" w:line="276" w:lineRule="auto"/>
        <w:jc w:val="both"/>
        <w:rPr>
          <w:b/>
          <w:szCs w:val="24"/>
          <w:lang w:eastAsia="en-US"/>
        </w:rPr>
      </w:pPr>
      <w:r w:rsidRPr="00EC3EC6">
        <w:rPr>
          <w:szCs w:val="24"/>
          <w:lang w:eastAsia="en-US"/>
        </w:rPr>
        <w:t xml:space="preserve">A (2) bekezdésben szereplő kivételek együttes fennállása esetén területrendezési hatósági eljárás lefolytatásával jelölhető ki új beépítésre szánt terület. Az övezetben olyan övezet vagy építési övezet jelölhető ki, mely az ottani természetes élőhelyek meglétét és kapcsolatait nem veszélyezteti. Közművezetéket és a közlekedési infrastruktúra hálózat elemeit tájba illően, a természetvédelmi célok maximális betartása mellett engedélyezi elhelyezni. Külszíni művelésű bányatelek nem nyitható, meglévő nem bővíthető. </w:t>
      </w:r>
    </w:p>
    <w:p w14:paraId="6D4DDCBF" w14:textId="77777777" w:rsidR="00EC3EC6" w:rsidRPr="00EC3EC6" w:rsidRDefault="00EC3EC6" w:rsidP="00EC3EC6">
      <w:pPr>
        <w:spacing w:after="160" w:line="276" w:lineRule="auto"/>
        <w:jc w:val="both"/>
        <w:rPr>
          <w:rFonts w:eastAsiaTheme="minorHAnsi"/>
          <w:szCs w:val="24"/>
          <w:lang w:eastAsia="en-US"/>
        </w:rPr>
      </w:pPr>
      <w:r w:rsidRPr="00EC3EC6">
        <w:rPr>
          <w:rFonts w:eastAsiaTheme="minorHAnsi"/>
          <w:szCs w:val="24"/>
          <w:lang w:eastAsia="en-US"/>
        </w:rPr>
        <w:t>A Kiskunsági Nemzeti Park legfrissebb adatszolgáltatása alapján határoltuk le az övezetet.  Erdőterület kijelölésére csak az Országos Erdőállomány Adattár alapján került sor az övezet területén, a természetben nem erdőként funkcionáló területek mezőgazdasági övezetbe kerültek. Az elkerülőút tervezett nyomvonalának kijelölt sávja érinti az övezetet, a részletesebb terveket a természetvédelmi érdekek figyelembe vételével kell elkészíteni.</w:t>
      </w:r>
    </w:p>
    <w:p w14:paraId="5F1A7808" w14:textId="77777777" w:rsidR="00EC3EC6" w:rsidRPr="00EC3EC6" w:rsidRDefault="00EC3EC6" w:rsidP="00EC3EC6">
      <w:pPr>
        <w:spacing w:after="160" w:line="276" w:lineRule="auto"/>
        <w:jc w:val="both"/>
        <w:rPr>
          <w:rFonts w:eastAsiaTheme="minorHAnsi"/>
          <w:szCs w:val="24"/>
          <w:lang w:eastAsia="en-US"/>
        </w:rPr>
      </w:pPr>
    </w:p>
    <w:p w14:paraId="157BB36F" w14:textId="77777777" w:rsidR="00EC3EC6" w:rsidRPr="00EC3EC6" w:rsidRDefault="00EC3EC6" w:rsidP="00EC3EC6">
      <w:pPr>
        <w:tabs>
          <w:tab w:val="left" w:pos="300"/>
        </w:tabs>
        <w:spacing w:after="160" w:line="259" w:lineRule="auto"/>
        <w:rPr>
          <w:rFonts w:eastAsiaTheme="minorHAnsi"/>
          <w:b/>
          <w:i/>
          <w:noProof/>
          <w:szCs w:val="24"/>
        </w:rPr>
      </w:pP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r>
      <w:r w:rsidRPr="00EC3EC6">
        <w:rPr>
          <w:rFonts w:eastAsiaTheme="minorHAnsi"/>
          <w:b/>
          <w:i/>
          <w:noProof/>
          <w:szCs w:val="24"/>
        </w:rPr>
        <w:tab/>
        <w:t xml:space="preserve">  Ökológiai hálózat pufferterület</w:t>
      </w:r>
    </w:p>
    <w:p w14:paraId="459F6BB6" w14:textId="77777777" w:rsidR="00EC3EC6" w:rsidRPr="00EC3EC6" w:rsidRDefault="00EC3EC6" w:rsidP="00EC3EC6">
      <w:pPr>
        <w:spacing w:after="160"/>
        <w:ind w:firstLine="181"/>
        <w:jc w:val="both"/>
        <w:rPr>
          <w:i/>
          <w:szCs w:val="24"/>
          <w:lang w:eastAsia="en-US"/>
        </w:rPr>
      </w:pPr>
      <w:r w:rsidRPr="00EC3EC6">
        <w:rPr>
          <w:rFonts w:eastAsiaTheme="minorHAnsi" w:cstheme="minorBidi"/>
          <w:noProof/>
          <w:szCs w:val="22"/>
        </w:rPr>
        <w:drawing>
          <wp:anchor distT="0" distB="0" distL="114300" distR="114300" simplePos="0" relativeHeight="251683840" behindDoc="0" locked="0" layoutInCell="1" allowOverlap="1" wp14:anchorId="744B2B98" wp14:editId="02D46A19">
            <wp:simplePos x="0" y="0"/>
            <wp:positionH relativeFrom="column">
              <wp:posOffset>119380</wp:posOffset>
            </wp:positionH>
            <wp:positionV relativeFrom="paragraph">
              <wp:posOffset>-1270</wp:posOffset>
            </wp:positionV>
            <wp:extent cx="2520000" cy="1890000"/>
            <wp:effectExtent l="0" t="0" r="0" b="0"/>
            <wp:wrapSquare wrapText="bothSides"/>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5310" t="7128" r="23012" b="10636"/>
                    <a:stretch/>
                  </pic:blipFill>
                  <pic:spPr bwMode="auto">
                    <a:xfrm>
                      <a:off x="0" y="0"/>
                      <a:ext cx="2520000" cy="1890000"/>
                    </a:xfrm>
                    <a:prstGeom prst="rect">
                      <a:avLst/>
                    </a:prstGeom>
                    <a:ln>
                      <a:noFill/>
                    </a:ln>
                    <a:extLst>
                      <a:ext uri="{53640926-AAD7-44D8-BBD7-CCE9431645EC}">
                        <a14:shadowObscured xmlns:a14="http://schemas.microsoft.com/office/drawing/2010/main"/>
                      </a:ext>
                    </a:extLst>
                  </pic:spPr>
                </pic:pic>
              </a:graphicData>
            </a:graphic>
          </wp:anchor>
        </w:drawing>
      </w:r>
      <w:r w:rsidRPr="00EC3EC6">
        <w:rPr>
          <w:i/>
          <w:szCs w:val="24"/>
          <w:lang w:eastAsia="en-US"/>
        </w:rPr>
        <w:t xml:space="preserve"> „</w:t>
      </w:r>
      <w:r w:rsidRPr="00EC3EC6">
        <w:rPr>
          <w:rFonts w:eastAsiaTheme="minorHAnsi"/>
          <w:i/>
          <w:szCs w:val="24"/>
          <w:shd w:val="clear" w:color="auto" w:fill="FFFFFF"/>
          <w:lang w:eastAsia="en-US"/>
        </w:rPr>
        <w:t xml:space="preserve">Az </w:t>
      </w:r>
      <w:proofErr w:type="spellStart"/>
      <w:r w:rsidRPr="00EC3EC6">
        <w:rPr>
          <w:rFonts w:eastAsiaTheme="minorHAnsi"/>
          <w:i/>
          <w:szCs w:val="24"/>
          <w:shd w:val="clear" w:color="auto" w:fill="FFFFFF"/>
          <w:lang w:eastAsia="en-US"/>
        </w:rPr>
        <w:t>OTrT</w:t>
      </w:r>
      <w:proofErr w:type="spellEnd"/>
      <w:r w:rsidRPr="00EC3EC6">
        <w:rPr>
          <w:rFonts w:eastAsiaTheme="minorHAnsi"/>
          <w:i/>
          <w:szCs w:val="24"/>
          <w:shd w:val="clear" w:color="auto" w:fill="FFFFFF"/>
          <w:lang w:eastAsia="en-US"/>
        </w:rPr>
        <w:t>-ben megállapított, kiemelt térségi és megyei területrendezési tervben alkalmazott övezet, amelybe olyan rendeltetésű területek tartoznak, amelyek megakadályozzák vagy mérséklik azon tevékenységek negatív hatását, amelyek a magterületek és az ökológiai folyosók állapotát kedvezőtlenül befolyásolhatják vagy rendeltetésükkel ellentétesek</w:t>
      </w:r>
      <w:r w:rsidRPr="00EC3EC6">
        <w:rPr>
          <w:i/>
          <w:szCs w:val="24"/>
          <w:lang w:eastAsia="en-US"/>
        </w:rPr>
        <w:t>”</w:t>
      </w:r>
    </w:p>
    <w:p w14:paraId="0FF3FC69" w14:textId="77777777" w:rsidR="00EC3EC6" w:rsidRPr="00EC3EC6" w:rsidRDefault="00EC3EC6" w:rsidP="00EC3EC6">
      <w:pPr>
        <w:spacing w:line="259" w:lineRule="auto"/>
        <w:jc w:val="both"/>
        <w:rPr>
          <w:rFonts w:eastAsiaTheme="minorHAnsi"/>
          <w:szCs w:val="24"/>
          <w:lang w:eastAsia="en-US"/>
        </w:rPr>
      </w:pPr>
      <w:r w:rsidRPr="00EC3EC6">
        <w:rPr>
          <w:rFonts w:eastAsiaTheme="minorHAnsi"/>
          <w:noProof/>
          <w:szCs w:val="24"/>
        </w:rPr>
        <w:t xml:space="preserve">Az MTrT </w:t>
      </w:r>
      <w:r w:rsidRPr="00EC3EC6">
        <w:rPr>
          <w:rFonts w:eastAsiaTheme="minorHAnsi"/>
          <w:b/>
          <w:noProof/>
          <w:szCs w:val="24"/>
        </w:rPr>
        <w:t>27.§-a</w:t>
      </w:r>
      <w:r w:rsidRPr="00EC3EC6">
        <w:rPr>
          <w:rFonts w:eastAsiaTheme="minorHAnsi"/>
          <w:noProof/>
          <w:szCs w:val="24"/>
        </w:rPr>
        <w:t xml:space="preserve"> fogalmaz meg előírásokat a pufferterülettel kapcsolatban:</w:t>
      </w:r>
      <w:r w:rsidRPr="00EC3EC6">
        <w:rPr>
          <w:rFonts w:eastAsiaTheme="minorHAnsi"/>
          <w:szCs w:val="24"/>
          <w:lang w:eastAsia="en-US"/>
        </w:rPr>
        <w:t xml:space="preserve"> </w:t>
      </w:r>
    </w:p>
    <w:p w14:paraId="1E271313" w14:textId="77777777" w:rsidR="00EC3EC6" w:rsidRPr="00EC3EC6" w:rsidRDefault="00EC3EC6" w:rsidP="00EC3EC6">
      <w:pPr>
        <w:spacing w:after="60"/>
        <w:ind w:firstLine="181"/>
        <w:jc w:val="both"/>
        <w:rPr>
          <w:rFonts w:eastAsiaTheme="minorHAnsi"/>
          <w:szCs w:val="24"/>
          <w:lang w:eastAsia="en-US"/>
        </w:rPr>
      </w:pPr>
      <w:r w:rsidRPr="00EC3EC6">
        <w:rPr>
          <w:rFonts w:eastAsiaTheme="minorHAnsi"/>
          <w:i/>
          <w:noProof/>
          <w:szCs w:val="24"/>
        </w:rPr>
        <w:t>„</w:t>
      </w:r>
      <w:r w:rsidRPr="00EC3EC6">
        <w:rPr>
          <w:b/>
          <w:bCs/>
          <w:i/>
          <w:szCs w:val="24"/>
          <w:lang w:eastAsia="en-US"/>
        </w:rPr>
        <w:t>27. §</w:t>
      </w:r>
      <w:r w:rsidRPr="00EC3EC6">
        <w:rPr>
          <w:i/>
          <w:szCs w:val="24"/>
          <w:lang w:eastAsia="en-US"/>
        </w:rPr>
        <w:t xml:space="preserve"> </w:t>
      </w:r>
      <w:r w:rsidRPr="00EC3EC6">
        <w:rPr>
          <w:rFonts w:eastAsiaTheme="minorHAnsi"/>
          <w:i/>
          <w:szCs w:val="24"/>
          <w:lang w:eastAsia="en-US"/>
        </w:rPr>
        <w:t xml:space="preserve">(2) Az ökológiai hálózat pufferterületének övezetében - a (3) bekezdésben meghatározott feltétel kivételével - a településszerkezeti terv beépítésre szánt területet csak abban az esetben jelölhet ki, ha az a </w:t>
      </w:r>
      <w:r w:rsidRPr="00EC3EC6">
        <w:rPr>
          <w:rFonts w:eastAsiaTheme="minorHAnsi"/>
          <w:i/>
          <w:szCs w:val="24"/>
          <w:lang w:eastAsia="en-US"/>
        </w:rPr>
        <w:lastRenderedPageBreak/>
        <w:t xml:space="preserve">szomszédos magterület vagy ökológiai folyosó természeti értékeit, biológiai sokféleségét, valamint táji értékeit nem veszélyezteti.” </w:t>
      </w:r>
      <w:r w:rsidRPr="00EC3EC6">
        <w:rPr>
          <w:rFonts w:eastAsiaTheme="minorHAnsi"/>
          <w:szCs w:val="24"/>
          <w:lang w:eastAsia="en-US"/>
        </w:rPr>
        <w:t xml:space="preserve">Csak olyan övezet jelölhető ki a területén, amely a magterület, ökológiai folyosó és pufferterület védett élőhelyeit és azok kapcsolatait nem veszélyezteti. Az övezetben bányászati célkitermelőhely nem létesíthető. </w:t>
      </w:r>
    </w:p>
    <w:p w14:paraId="5C138BF4" w14:textId="77777777" w:rsidR="00EC3EC6" w:rsidRPr="00EC3EC6" w:rsidRDefault="00EC3EC6" w:rsidP="00EC3EC6">
      <w:pPr>
        <w:spacing w:after="60"/>
        <w:jc w:val="both"/>
        <w:rPr>
          <w:rFonts w:eastAsiaTheme="minorHAnsi"/>
          <w:szCs w:val="24"/>
          <w:lang w:eastAsia="en-US"/>
        </w:rPr>
      </w:pPr>
      <w:r w:rsidRPr="00EC3EC6">
        <w:rPr>
          <w:rFonts w:eastAsiaTheme="minorHAnsi"/>
          <w:szCs w:val="24"/>
          <w:lang w:eastAsia="en-US"/>
        </w:rPr>
        <w:t xml:space="preserve">A Kiskunsági Nemzeti Park legfrissebb adatszolgáltatása alapján határoltuk le az övezetet, mely mezőgazdasági- vagy az Országos Erdőállomány Adattár alapján kijelölt erdőterületen fekszik. </w:t>
      </w:r>
    </w:p>
    <w:p w14:paraId="74ECF77D" w14:textId="77777777" w:rsidR="00EC3EC6" w:rsidRPr="00EC3EC6" w:rsidRDefault="00EC3EC6" w:rsidP="00EC3EC6">
      <w:pPr>
        <w:spacing w:after="160" w:line="276" w:lineRule="auto"/>
        <w:jc w:val="both"/>
        <w:rPr>
          <w:i/>
          <w:szCs w:val="24"/>
          <w:lang w:eastAsia="en-US"/>
        </w:rPr>
      </w:pP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b/>
          <w:i/>
          <w:szCs w:val="24"/>
          <w:lang w:eastAsia="en-US"/>
        </w:rPr>
        <w:tab/>
      </w:r>
      <w:r w:rsidRPr="00EC3EC6">
        <w:rPr>
          <w:rFonts w:eastAsiaTheme="minorHAnsi"/>
          <w:i/>
          <w:szCs w:val="24"/>
          <w:lang w:eastAsia="en-US"/>
        </w:rPr>
        <w:t xml:space="preserve"> </w:t>
      </w:r>
    </w:p>
    <w:p w14:paraId="41DF6D2C" w14:textId="77777777" w:rsidR="00EC3EC6" w:rsidRPr="00EC3EC6" w:rsidRDefault="00EC3EC6" w:rsidP="00EC3EC6">
      <w:pPr>
        <w:spacing w:after="160" w:line="276" w:lineRule="auto"/>
        <w:jc w:val="both"/>
        <w:rPr>
          <w:rFonts w:eastAsiaTheme="minorHAnsi" w:cstheme="minorBidi"/>
          <w:b/>
          <w:i/>
          <w:noProof/>
          <w:szCs w:val="22"/>
        </w:rPr>
      </w:pPr>
      <w:r w:rsidRPr="00EC3EC6">
        <w:rPr>
          <w:rFonts w:eastAsiaTheme="minorHAnsi" w:cstheme="minorBidi"/>
          <w:noProof/>
          <w:szCs w:val="22"/>
        </w:rPr>
        <w:drawing>
          <wp:anchor distT="0" distB="0" distL="114300" distR="114300" simplePos="0" relativeHeight="251685888" behindDoc="0" locked="0" layoutInCell="1" allowOverlap="1" wp14:anchorId="29F6E892" wp14:editId="0044F852">
            <wp:simplePos x="0" y="0"/>
            <wp:positionH relativeFrom="column">
              <wp:posOffset>-4445</wp:posOffset>
            </wp:positionH>
            <wp:positionV relativeFrom="paragraph">
              <wp:posOffset>73025</wp:posOffset>
            </wp:positionV>
            <wp:extent cx="2520000" cy="2016000"/>
            <wp:effectExtent l="0" t="0" r="0" b="3810"/>
            <wp:wrapSquare wrapText="bothSides"/>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7985" t="10054" r="27248" b="12056"/>
                    <a:stretch/>
                  </pic:blipFill>
                  <pic:spPr bwMode="auto">
                    <a:xfrm>
                      <a:off x="0" y="0"/>
                      <a:ext cx="2520000" cy="2016000"/>
                    </a:xfrm>
                    <a:prstGeom prst="rect">
                      <a:avLst/>
                    </a:prstGeom>
                    <a:ln>
                      <a:noFill/>
                    </a:ln>
                    <a:extLst>
                      <a:ext uri="{53640926-AAD7-44D8-BBD7-CCE9431645EC}">
                        <a14:shadowObscured xmlns:a14="http://schemas.microsoft.com/office/drawing/2010/main"/>
                      </a:ext>
                    </a:extLst>
                  </pic:spPr>
                </pic:pic>
              </a:graphicData>
            </a:graphic>
          </wp:anchor>
        </w:drawing>
      </w:r>
      <w:r w:rsidRPr="00EC3EC6">
        <w:rPr>
          <w:rFonts w:eastAsiaTheme="minorHAnsi" w:cstheme="minorBidi"/>
          <w:b/>
          <w:i/>
          <w:noProof/>
          <w:szCs w:val="22"/>
        </w:rPr>
        <w:tab/>
      </w:r>
      <w:r w:rsidRPr="00EC3EC6">
        <w:rPr>
          <w:rFonts w:eastAsiaTheme="minorHAnsi" w:cstheme="minorBidi"/>
          <w:b/>
          <w:i/>
          <w:noProof/>
          <w:szCs w:val="22"/>
        </w:rPr>
        <w:tab/>
      </w:r>
      <w:r w:rsidRPr="00EC3EC6">
        <w:rPr>
          <w:rFonts w:eastAsiaTheme="minorHAnsi" w:cstheme="minorBidi"/>
          <w:b/>
          <w:i/>
          <w:noProof/>
          <w:szCs w:val="22"/>
        </w:rPr>
        <w:tab/>
        <w:t xml:space="preserve">   Erdők övezete</w:t>
      </w:r>
    </w:p>
    <w:p w14:paraId="336C0714" w14:textId="77777777" w:rsidR="00EC3EC6" w:rsidRPr="00EC3EC6" w:rsidRDefault="00EC3EC6" w:rsidP="00EC3EC6">
      <w:pPr>
        <w:spacing w:after="120" w:line="276" w:lineRule="auto"/>
        <w:jc w:val="both"/>
        <w:rPr>
          <w:rFonts w:eastAsiaTheme="minorHAnsi"/>
          <w:noProof/>
          <w:szCs w:val="22"/>
        </w:rPr>
      </w:pPr>
      <w:r w:rsidRPr="00EC3EC6">
        <w:rPr>
          <w:rFonts w:eastAsiaTheme="minorHAnsi"/>
          <w:i/>
          <w:noProof/>
          <w:szCs w:val="22"/>
        </w:rPr>
        <w:t>„Az OTrT-ben megállapított, kiemelt térségi és megyei területrendezési tervben alkalmazott övezet, amelybe az Országos Erdőállomány Adattárban szereplő erdők és az erdőgazdálkodási célokat közvetlenül szolgáló földterületek tartoznak</w:t>
      </w:r>
      <w:r w:rsidRPr="00EC3EC6">
        <w:rPr>
          <w:rFonts w:eastAsiaTheme="minorHAnsi"/>
          <w:noProof/>
          <w:szCs w:val="22"/>
        </w:rPr>
        <w:t>”.</w:t>
      </w:r>
    </w:p>
    <w:p w14:paraId="525858CA" w14:textId="77777777" w:rsidR="00EC3EC6" w:rsidRPr="00EC3EC6" w:rsidRDefault="00EC3EC6" w:rsidP="00EC3EC6">
      <w:pPr>
        <w:spacing w:after="160" w:line="276" w:lineRule="auto"/>
        <w:jc w:val="both"/>
        <w:rPr>
          <w:rFonts w:eastAsiaTheme="minorHAnsi"/>
          <w:i/>
          <w:noProof/>
          <w:szCs w:val="22"/>
        </w:rPr>
      </w:pPr>
      <w:r w:rsidRPr="00EC3EC6">
        <w:rPr>
          <w:rFonts w:eastAsiaTheme="minorHAnsi"/>
          <w:noProof/>
          <w:szCs w:val="22"/>
        </w:rPr>
        <w:t xml:space="preserve">Új országos övezet az MTrT-ben, a 29-30.§-ok előírásait kell figyelembe venni: </w:t>
      </w:r>
      <w:r w:rsidRPr="00EC3EC6">
        <w:rPr>
          <w:rFonts w:eastAsiaTheme="minorHAnsi"/>
          <w:i/>
          <w:noProof/>
          <w:szCs w:val="22"/>
        </w:rPr>
        <w:t>„29. § Az erdők övezetébe tartozó területeket az adott településnek a településrendezési eszközében legalább 95%-ban erdőterület területfelhasználási egységbe kell sorolnia. Az e törvény hatálybalépését megelőzően kijelölt beépítésre szánt területek, valamint az erdőről, az erdő védelméről és az erdőgazdálkodásról szóló 2009. évi XXXVII. törvény 4. § (2) bekezdésében meghatározott területek, … övezetének területét a számításnál figyelmen kívül kell hagyni. 30. § Az erdők övezetében külfejtéses művelésű bányatelket megállapítani és bányászati tevékenységet engedélyezni a bányászati szempontból kivett helyekre vonatkozó szabályok szerint lehet.”</w:t>
      </w:r>
    </w:p>
    <w:p w14:paraId="22532503" w14:textId="14BD675A" w:rsidR="00EC3EC6" w:rsidRPr="00EC3EC6" w:rsidRDefault="00EC3EC6" w:rsidP="00EC3EC6">
      <w:pPr>
        <w:spacing w:line="276" w:lineRule="auto"/>
        <w:jc w:val="both"/>
        <w:rPr>
          <w:rFonts w:eastAsiaTheme="minorHAnsi"/>
          <w:noProof/>
          <w:szCs w:val="22"/>
        </w:rPr>
      </w:pPr>
      <w:bookmarkStart w:id="6" w:name="_Hlk63948219"/>
      <w:r w:rsidRPr="00EC3EC6">
        <w:rPr>
          <w:rFonts w:eastAsiaTheme="minorHAnsi"/>
          <w:noProof/>
          <w:szCs w:val="22"/>
        </w:rPr>
        <w:t>Az Országos Erdőállomány Adattár legfrissebb, 2019-es állománya szerinti elsődleges rendeltetésű erdőterületek</w:t>
      </w:r>
      <w:r w:rsidR="001C5D2E">
        <w:rPr>
          <w:rFonts w:eastAsiaTheme="minorHAnsi"/>
          <w:noProof/>
          <w:szCs w:val="22"/>
        </w:rPr>
        <w:t xml:space="preserve"> (1066,17 ha)</w:t>
      </w:r>
      <w:r w:rsidRPr="00EC3EC6">
        <w:rPr>
          <w:rFonts w:eastAsiaTheme="minorHAnsi"/>
          <w:noProof/>
          <w:szCs w:val="22"/>
        </w:rPr>
        <w:t xml:space="preserve"> </w:t>
      </w:r>
      <w:r w:rsidR="001C5D2E">
        <w:rPr>
          <w:rFonts w:eastAsiaTheme="minorHAnsi"/>
          <w:noProof/>
          <w:szCs w:val="22"/>
        </w:rPr>
        <w:t>99</w:t>
      </w:r>
      <w:r w:rsidRPr="00EC3EC6">
        <w:rPr>
          <w:rFonts w:eastAsiaTheme="minorHAnsi"/>
          <w:noProof/>
          <w:szCs w:val="22"/>
        </w:rPr>
        <w:t xml:space="preserve"> %-a</w:t>
      </w:r>
      <w:r w:rsidR="001C5D2E">
        <w:rPr>
          <w:rFonts w:eastAsiaTheme="minorHAnsi"/>
          <w:noProof/>
          <w:szCs w:val="22"/>
        </w:rPr>
        <w:t xml:space="preserve"> (1055,24 ha)</w:t>
      </w:r>
      <w:r w:rsidRPr="00EC3EC6">
        <w:rPr>
          <w:rFonts w:eastAsiaTheme="minorHAnsi"/>
          <w:noProof/>
          <w:szCs w:val="22"/>
        </w:rPr>
        <w:t xml:space="preserve"> az új szerkezeti- és szabályozási tervlapokon is erdőként szerepel</w:t>
      </w:r>
      <w:r w:rsidR="001C5D2E">
        <w:rPr>
          <w:rFonts w:eastAsiaTheme="minorHAnsi"/>
          <w:noProof/>
          <w:szCs w:val="22"/>
        </w:rPr>
        <w:t>nek.</w:t>
      </w:r>
    </w:p>
    <w:bookmarkEnd w:id="6"/>
    <w:p w14:paraId="6ABF9F95" w14:textId="77777777" w:rsidR="00EC3EC6" w:rsidRPr="00EC3EC6" w:rsidRDefault="00EC3EC6" w:rsidP="00EC3EC6">
      <w:pPr>
        <w:spacing w:after="160" w:line="276" w:lineRule="auto"/>
        <w:jc w:val="both"/>
        <w:rPr>
          <w:rFonts w:eastAsiaTheme="minorHAnsi"/>
          <w:noProof/>
          <w:szCs w:val="22"/>
        </w:rPr>
      </w:pPr>
      <w:r w:rsidRPr="00EC3EC6">
        <w:rPr>
          <w:rFonts w:eastAsiaTheme="minorHAnsi"/>
          <w:noProof/>
          <w:szCs w:val="22"/>
        </w:rPr>
        <w:t xml:space="preserve">Az MTrT előírásainak megfelel az övezet kijelölése. </w:t>
      </w:r>
    </w:p>
    <w:p w14:paraId="5459F982" w14:textId="77777777" w:rsidR="00EC3EC6" w:rsidRPr="00EC3EC6" w:rsidRDefault="00EC3EC6" w:rsidP="00EC3EC6">
      <w:pPr>
        <w:spacing w:after="160" w:line="259" w:lineRule="auto"/>
        <w:jc w:val="both"/>
        <w:rPr>
          <w:rFonts w:eastAsiaTheme="minorHAnsi" w:cstheme="minorBidi"/>
          <w:noProof/>
          <w:szCs w:val="22"/>
        </w:rPr>
      </w:pPr>
    </w:p>
    <w:p w14:paraId="1AC5DD06" w14:textId="77777777" w:rsidR="00EC3EC6" w:rsidRPr="00EC3EC6" w:rsidRDefault="00EC3EC6" w:rsidP="00EC3EC6">
      <w:pPr>
        <w:spacing w:after="160" w:line="259" w:lineRule="auto"/>
        <w:jc w:val="both"/>
        <w:rPr>
          <w:rFonts w:eastAsiaTheme="minorHAnsi"/>
          <w:noProof/>
          <w:szCs w:val="24"/>
        </w:rPr>
      </w:pPr>
      <w:r w:rsidRPr="00EC3EC6">
        <w:rPr>
          <w:rFonts w:eastAsiaTheme="minorHAnsi" w:cstheme="minorBidi"/>
          <w:noProof/>
          <w:szCs w:val="22"/>
        </w:rPr>
        <w:drawing>
          <wp:anchor distT="0" distB="0" distL="114300" distR="114300" simplePos="0" relativeHeight="251684864" behindDoc="1" locked="0" layoutInCell="1" allowOverlap="1" wp14:anchorId="70F70CA5" wp14:editId="50AD1240">
            <wp:simplePos x="0" y="0"/>
            <wp:positionH relativeFrom="column">
              <wp:posOffset>-4445</wp:posOffset>
            </wp:positionH>
            <wp:positionV relativeFrom="paragraph">
              <wp:posOffset>4445</wp:posOffset>
            </wp:positionV>
            <wp:extent cx="2362500" cy="1890000"/>
            <wp:effectExtent l="0" t="0" r="0" b="0"/>
            <wp:wrapTight wrapText="bothSides">
              <wp:wrapPolygon edited="0">
                <wp:start x="0" y="0"/>
                <wp:lineTo x="0" y="21339"/>
                <wp:lineTo x="21426" y="21339"/>
                <wp:lineTo x="21426" y="0"/>
                <wp:lineTo x="0" y="0"/>
              </wp:wrapPolygon>
            </wp:wrapTight>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6165" t="7466" r="28076" b="13232"/>
                    <a:stretch/>
                  </pic:blipFill>
                  <pic:spPr bwMode="auto">
                    <a:xfrm>
                      <a:off x="0" y="0"/>
                      <a:ext cx="2362500" cy="1890000"/>
                    </a:xfrm>
                    <a:prstGeom prst="rect">
                      <a:avLst/>
                    </a:prstGeom>
                    <a:ln>
                      <a:noFill/>
                    </a:ln>
                    <a:extLst>
                      <a:ext uri="{53640926-AAD7-44D8-BBD7-CCE9431645EC}">
                        <a14:shadowObscured xmlns:a14="http://schemas.microsoft.com/office/drawing/2010/main"/>
                      </a:ext>
                    </a:extLst>
                  </pic:spPr>
                </pic:pic>
              </a:graphicData>
            </a:graphic>
          </wp:anchor>
        </w:drawing>
      </w:r>
      <w:r w:rsidRPr="00EC3EC6">
        <w:rPr>
          <w:rFonts w:eastAsiaTheme="minorHAnsi"/>
          <w:b/>
          <w:i/>
          <w:noProof/>
          <w:szCs w:val="24"/>
        </w:rPr>
        <w:t xml:space="preserve"> </w:t>
      </w:r>
      <w:r w:rsidRPr="00EC3EC6">
        <w:rPr>
          <w:rFonts w:eastAsiaTheme="minorHAnsi"/>
          <w:b/>
          <w:i/>
          <w:noProof/>
          <w:szCs w:val="24"/>
        </w:rPr>
        <w:tab/>
      </w:r>
      <w:r w:rsidRPr="00EC3EC6">
        <w:rPr>
          <w:rFonts w:eastAsiaTheme="minorHAnsi"/>
          <w:b/>
          <w:i/>
          <w:noProof/>
          <w:szCs w:val="24"/>
        </w:rPr>
        <w:tab/>
      </w:r>
      <w:r w:rsidRPr="00EC3EC6">
        <w:rPr>
          <w:rFonts w:eastAsiaTheme="minorHAnsi"/>
          <w:b/>
          <w:noProof/>
          <w:szCs w:val="24"/>
        </w:rPr>
        <w:t>Erdőtelepítésre javasolt terület</w:t>
      </w:r>
    </w:p>
    <w:p w14:paraId="33BCFF21" w14:textId="77777777" w:rsidR="00EC3EC6" w:rsidRPr="00EC3EC6" w:rsidRDefault="00EC3EC6" w:rsidP="00EC3EC6">
      <w:pPr>
        <w:spacing w:after="160" w:line="259" w:lineRule="auto"/>
        <w:jc w:val="both"/>
        <w:rPr>
          <w:i/>
          <w:sz w:val="22"/>
          <w:szCs w:val="24"/>
          <w:lang w:eastAsia="en-US"/>
        </w:rPr>
      </w:pPr>
      <w:r w:rsidRPr="00EC3EC6">
        <w:rPr>
          <w:rFonts w:eastAsiaTheme="minorHAnsi"/>
          <w:i/>
          <w:color w:val="474747"/>
          <w:szCs w:val="27"/>
          <w:shd w:val="clear" w:color="auto" w:fill="FFFFFF"/>
          <w:lang w:eastAsia="en-US"/>
        </w:rPr>
        <w:t>„A területrendezésért felelős miniszter rendeletében megállapított, kiemelt térségi területrendezési terv esetében a területrendezésért felelős miniszter rendeletében, valamint a megyei területrendezési tervben alkalmazott övezet, amelybe olyan területek tartoznak, amelyeknek erdőgazdálkodásra való alkalmassága termőhelyi viszonyaik alapján kedvező és az erdőtelepítés környezetvédelmi szempontból szükséges vagy indokolt.”</w:t>
      </w:r>
    </w:p>
    <w:p w14:paraId="7494678E" w14:textId="77777777" w:rsidR="00EC3EC6" w:rsidRPr="00EC3EC6" w:rsidRDefault="00EC3EC6" w:rsidP="00EC3EC6">
      <w:pPr>
        <w:spacing w:line="259" w:lineRule="auto"/>
        <w:jc w:val="both"/>
        <w:rPr>
          <w:rFonts w:eastAsiaTheme="minorHAnsi"/>
          <w:i/>
          <w:szCs w:val="24"/>
          <w:lang w:eastAsia="en-US"/>
        </w:rPr>
      </w:pPr>
      <w:r w:rsidRPr="00EC3EC6">
        <w:rPr>
          <w:szCs w:val="24"/>
          <w:lang w:eastAsia="en-US"/>
        </w:rPr>
        <w:t xml:space="preserve">Az </w:t>
      </w:r>
      <w:proofErr w:type="spellStart"/>
      <w:r w:rsidRPr="00EC3EC6">
        <w:rPr>
          <w:szCs w:val="24"/>
          <w:lang w:eastAsia="en-US"/>
        </w:rPr>
        <w:t>Kiegr</w:t>
      </w:r>
      <w:proofErr w:type="spellEnd"/>
      <w:r w:rsidRPr="00EC3EC6">
        <w:rPr>
          <w:szCs w:val="24"/>
          <w:lang w:eastAsia="en-US"/>
        </w:rPr>
        <w:t>. 3.§ (1) bekezdése szerint „</w:t>
      </w:r>
      <w:r w:rsidRPr="00EC3EC6">
        <w:rPr>
          <w:rFonts w:eastAsiaTheme="minorHAnsi"/>
          <w:i/>
          <w:szCs w:val="24"/>
          <w:lang w:eastAsia="en-US"/>
        </w:rPr>
        <w:t xml:space="preserve">(1) A településrendezési eszközök készítése során az Országos Erdőállomány Adattárban nem szereplő erdőterület területfelhasználási egységeket a településfejlesztési és településrendezési célokkal összhangban - a természeti és kulturális </w:t>
      </w:r>
      <w:r w:rsidRPr="00EC3EC6">
        <w:rPr>
          <w:rFonts w:eastAsiaTheme="minorHAnsi"/>
          <w:i/>
          <w:szCs w:val="24"/>
          <w:lang w:eastAsia="en-US"/>
        </w:rPr>
        <w:lastRenderedPageBreak/>
        <w:t>örökségi értékek sérelme nélkül - az erdőtelepítésre javasolt terület övezet területén javasolt kijelölni.”</w:t>
      </w:r>
    </w:p>
    <w:p w14:paraId="7C55B93B" w14:textId="77777777" w:rsidR="00EC3EC6" w:rsidRPr="00EC3EC6" w:rsidRDefault="00EC3EC6" w:rsidP="00EC3EC6">
      <w:pPr>
        <w:spacing w:after="240" w:line="259" w:lineRule="auto"/>
        <w:jc w:val="both"/>
        <w:rPr>
          <w:rFonts w:eastAsiaTheme="minorHAnsi"/>
          <w:szCs w:val="24"/>
          <w:lang w:eastAsia="en-US"/>
        </w:rPr>
      </w:pPr>
      <w:r w:rsidRPr="00EC3EC6">
        <w:rPr>
          <w:rFonts w:eastAsiaTheme="minorHAnsi"/>
          <w:szCs w:val="24"/>
          <w:lang w:eastAsia="en-US"/>
        </w:rPr>
        <w:t>Az övezet területe érinti az ökológiai folyosó övezetét, ezért ott mezőgazdasági területfelhasználást javasolt a terv.</w:t>
      </w:r>
    </w:p>
    <w:p w14:paraId="7FAFF601" w14:textId="77777777" w:rsidR="00EC3EC6" w:rsidRPr="00EC3EC6" w:rsidRDefault="00EC3EC6" w:rsidP="00EC3EC6">
      <w:pPr>
        <w:spacing w:after="160" w:line="276" w:lineRule="auto"/>
        <w:jc w:val="both"/>
        <w:rPr>
          <w:rFonts w:eastAsiaTheme="minorHAnsi"/>
          <w:noProof/>
          <w:szCs w:val="22"/>
        </w:rPr>
      </w:pPr>
      <w:r w:rsidRPr="00EC3EC6">
        <w:rPr>
          <w:rFonts w:eastAsiaTheme="minorHAnsi"/>
          <w:noProof/>
          <w:szCs w:val="22"/>
        </w:rPr>
        <w:t>A</w:t>
      </w:r>
      <w:r w:rsidRPr="00EC3EC6">
        <w:rPr>
          <w:rFonts w:eastAsiaTheme="minorHAnsi"/>
          <w:b/>
          <w:noProof/>
          <w:szCs w:val="22"/>
        </w:rPr>
        <w:t xml:space="preserve"> kiváló termőhelyi adottságú szántók</w:t>
      </w:r>
      <w:r w:rsidRPr="00EC3EC6">
        <w:rPr>
          <w:rFonts w:eastAsiaTheme="minorHAnsi"/>
          <w:noProof/>
          <w:szCs w:val="22"/>
        </w:rPr>
        <w:t xml:space="preserve"> </w:t>
      </w:r>
      <w:r w:rsidRPr="00EC3EC6">
        <w:rPr>
          <w:rFonts w:eastAsiaTheme="minorHAnsi"/>
          <w:b/>
          <w:noProof/>
          <w:szCs w:val="22"/>
        </w:rPr>
        <w:t>övezete</w:t>
      </w:r>
      <w:r w:rsidRPr="00EC3EC6">
        <w:rPr>
          <w:rFonts w:eastAsiaTheme="minorHAnsi"/>
          <w:noProof/>
          <w:szCs w:val="22"/>
        </w:rPr>
        <w:t xml:space="preserve">, a </w:t>
      </w:r>
      <w:r w:rsidRPr="00EC3EC6">
        <w:rPr>
          <w:rFonts w:eastAsiaTheme="minorHAnsi"/>
          <w:b/>
          <w:noProof/>
          <w:szCs w:val="22"/>
        </w:rPr>
        <w:t>jó termőhelyi adottságú szántók övezete</w:t>
      </w:r>
      <w:r w:rsidRPr="00EC3EC6">
        <w:rPr>
          <w:rFonts w:eastAsiaTheme="minorHAnsi"/>
          <w:noProof/>
          <w:szCs w:val="22"/>
        </w:rPr>
        <w:t xml:space="preserve">,  a </w:t>
      </w:r>
      <w:r w:rsidRPr="00EC3EC6">
        <w:rPr>
          <w:rFonts w:eastAsiaTheme="minorHAnsi"/>
          <w:b/>
          <w:noProof/>
          <w:szCs w:val="22"/>
        </w:rPr>
        <w:t>tájképvédelmi terület övezete</w:t>
      </w:r>
      <w:r w:rsidRPr="00EC3EC6">
        <w:rPr>
          <w:rFonts w:eastAsiaTheme="minorHAnsi"/>
          <w:noProof/>
          <w:szCs w:val="22"/>
        </w:rPr>
        <w:t xml:space="preserve">, a </w:t>
      </w:r>
      <w:r w:rsidRPr="00EC3EC6">
        <w:rPr>
          <w:rFonts w:eastAsiaTheme="minorHAnsi"/>
          <w:b/>
          <w:noProof/>
          <w:szCs w:val="22"/>
        </w:rPr>
        <w:t>világörökségi és világörökségi várományos területek</w:t>
      </w:r>
      <w:r w:rsidRPr="00EC3EC6">
        <w:rPr>
          <w:rFonts w:eastAsiaTheme="minorHAnsi"/>
          <w:noProof/>
          <w:szCs w:val="22"/>
        </w:rPr>
        <w:t xml:space="preserve"> övezete, a vízminőség-védelmi terület övezete, a </w:t>
      </w:r>
      <w:r w:rsidRPr="00EC3EC6">
        <w:rPr>
          <w:rFonts w:eastAsiaTheme="minorHAnsi"/>
          <w:b/>
          <w:noProof/>
          <w:szCs w:val="22"/>
        </w:rPr>
        <w:t>nagyvízi meder övezete</w:t>
      </w:r>
      <w:r w:rsidRPr="00EC3EC6">
        <w:rPr>
          <w:rFonts w:eastAsiaTheme="minorHAnsi"/>
          <w:noProof/>
          <w:szCs w:val="22"/>
        </w:rPr>
        <w:t xml:space="preserve">, a </w:t>
      </w:r>
      <w:r w:rsidRPr="00EC3EC6">
        <w:rPr>
          <w:rFonts w:eastAsiaTheme="minorHAnsi"/>
          <w:b/>
          <w:noProof/>
          <w:szCs w:val="22"/>
        </w:rPr>
        <w:t>VTT-tározók övezete</w:t>
      </w:r>
      <w:r w:rsidRPr="00EC3EC6">
        <w:rPr>
          <w:rFonts w:eastAsiaTheme="minorHAnsi"/>
          <w:noProof/>
          <w:szCs w:val="22"/>
        </w:rPr>
        <w:t xml:space="preserve"> és a </w:t>
      </w:r>
      <w:r w:rsidRPr="00EC3EC6">
        <w:rPr>
          <w:rFonts w:eastAsiaTheme="minorHAnsi"/>
          <w:b/>
          <w:noProof/>
          <w:szCs w:val="22"/>
        </w:rPr>
        <w:t>honvédelmi és katonai célú terület övezete</w:t>
      </w:r>
      <w:r w:rsidRPr="00EC3EC6">
        <w:rPr>
          <w:rFonts w:eastAsiaTheme="minorHAnsi"/>
          <w:noProof/>
          <w:szCs w:val="22"/>
        </w:rPr>
        <w:t xml:space="preserve"> nem érinti Üllést az MTrT és a Kiegr. övezeti tervlapjai szerint. </w:t>
      </w:r>
    </w:p>
    <w:p w14:paraId="15F1C4D3" w14:textId="7FB24448" w:rsidR="00EC3EC6" w:rsidRPr="00EC3EC6" w:rsidRDefault="00EC3EC6" w:rsidP="00EC3EC6">
      <w:pPr>
        <w:rPr>
          <w:rFonts w:eastAsiaTheme="majorEastAsia"/>
          <w:b/>
          <w:lang w:eastAsia="en-US"/>
        </w:rPr>
      </w:pPr>
      <w:bookmarkStart w:id="7" w:name="_Toc49533440"/>
      <w:r>
        <w:rPr>
          <w:rFonts w:eastAsiaTheme="majorEastAsia"/>
          <w:b/>
          <w:lang w:eastAsia="en-US"/>
        </w:rPr>
        <w:t xml:space="preserve">2. </w:t>
      </w:r>
      <w:r w:rsidRPr="00EC3EC6">
        <w:rPr>
          <w:rFonts w:eastAsiaTheme="majorEastAsia"/>
          <w:b/>
          <w:lang w:eastAsia="en-US"/>
        </w:rPr>
        <w:t>Csongrád megyei Területrendezési Terv (</w:t>
      </w:r>
      <w:proofErr w:type="spellStart"/>
      <w:r w:rsidRPr="00EC3EC6">
        <w:rPr>
          <w:rFonts w:eastAsiaTheme="majorEastAsia"/>
          <w:b/>
          <w:lang w:eastAsia="en-US"/>
        </w:rPr>
        <w:t>CsmTrT</w:t>
      </w:r>
      <w:proofErr w:type="spellEnd"/>
      <w:r w:rsidRPr="00EC3EC6">
        <w:rPr>
          <w:rFonts w:eastAsiaTheme="majorEastAsia"/>
          <w:b/>
          <w:lang w:eastAsia="en-US"/>
        </w:rPr>
        <w:t>) szerkezeti elemei és területfelhasználása Üllés területén</w:t>
      </w:r>
      <w:bookmarkEnd w:id="7"/>
    </w:p>
    <w:p w14:paraId="537EE098" w14:textId="2F61AD0A" w:rsidR="00EC3EC6" w:rsidRPr="00DC29A8" w:rsidRDefault="00EC3EC6" w:rsidP="00EC3EC6">
      <w:pPr>
        <w:tabs>
          <w:tab w:val="left" w:pos="0"/>
        </w:tabs>
        <w:spacing w:before="120" w:line="259" w:lineRule="auto"/>
        <w:jc w:val="both"/>
        <w:rPr>
          <w:rFonts w:eastAsiaTheme="minorHAnsi"/>
          <w:noProof/>
          <w:szCs w:val="24"/>
          <w:lang w:eastAsia="en-US"/>
        </w:rPr>
      </w:pPr>
      <w:r w:rsidRPr="00EC3EC6">
        <w:rPr>
          <w:rFonts w:eastAsiaTheme="minorHAnsi"/>
          <w:i/>
          <w:noProof/>
          <w:szCs w:val="24"/>
          <w:lang w:eastAsia="en-US"/>
        </w:rPr>
        <w:tab/>
      </w:r>
      <w:r w:rsidRPr="00EC3EC6">
        <w:rPr>
          <w:rFonts w:eastAsiaTheme="minorHAnsi"/>
          <w:noProof/>
          <w:szCs w:val="24"/>
          <w:lang w:eastAsia="en-US"/>
        </w:rPr>
        <w:t xml:space="preserve">A Csongrád Megyei Közgyűlés </w:t>
      </w:r>
      <w:r>
        <w:rPr>
          <w:rFonts w:eastAsiaTheme="minorHAnsi"/>
          <w:noProof/>
          <w:szCs w:val="24"/>
          <w:lang w:eastAsia="en-US"/>
        </w:rPr>
        <w:t xml:space="preserve">4/2020. (V. 22.) számon elfogadta önkormányzati rendeletét </w:t>
      </w:r>
      <w:r w:rsidRPr="00EC3EC6">
        <w:rPr>
          <w:rFonts w:eastAsiaTheme="minorHAnsi"/>
          <w:noProof/>
          <w:szCs w:val="24"/>
          <w:lang w:eastAsia="en-US"/>
        </w:rPr>
        <w:t>Csongrád Megye Területrendezési Tervéről</w:t>
      </w:r>
      <w:r w:rsidR="00DC29A8">
        <w:rPr>
          <w:rFonts w:eastAsiaTheme="minorHAnsi"/>
          <w:noProof/>
          <w:szCs w:val="24"/>
          <w:lang w:eastAsia="en-US"/>
        </w:rPr>
        <w:t xml:space="preserve"> (továbbiakban CsMTrT)</w:t>
      </w:r>
      <w:r>
        <w:rPr>
          <w:rFonts w:eastAsiaTheme="minorHAnsi"/>
          <w:noProof/>
          <w:szCs w:val="24"/>
          <w:lang w:eastAsia="en-US"/>
        </w:rPr>
        <w:t xml:space="preserve">. Ez a terv már az MTrT szabályai szerint készült. </w:t>
      </w:r>
      <w:r w:rsidR="00DC29A8">
        <w:rPr>
          <w:rFonts w:eastAsiaTheme="minorHAnsi"/>
          <w:noProof/>
          <w:szCs w:val="24"/>
          <w:lang w:eastAsia="en-US"/>
        </w:rPr>
        <w:t xml:space="preserve">A CsMTrT 18.§ (2) bekezdés szerint </w:t>
      </w:r>
      <w:r w:rsidR="00DC29A8" w:rsidRPr="00DC29A8">
        <w:rPr>
          <w:rFonts w:eastAsiaTheme="minorHAnsi"/>
          <w:i/>
          <w:noProof/>
          <w:szCs w:val="24"/>
          <w:lang w:eastAsia="en-US"/>
        </w:rPr>
        <w:t>„Ha e rendelkezés hatálybalépésekor a településrendezési eszköz és a településképi rendelet készítésénél és módosításánál az érintett államigazgatási szervet első alkalommal már megkeresték, a települési önkormányzat választhat, hogy e rendeletet, vagy a Csongrád Megyei Önkormányzat Közgyűlésének a Csongrád megye területrendezési tervéről szóló 21/2005. (XII. 1.) önkormányzati rendeletét alkalmazza.”</w:t>
      </w:r>
      <w:r w:rsidR="00DC29A8">
        <w:rPr>
          <w:rFonts w:eastAsiaTheme="minorHAnsi"/>
          <w:i/>
          <w:noProof/>
          <w:szCs w:val="24"/>
          <w:lang w:eastAsia="en-US"/>
        </w:rPr>
        <w:t xml:space="preserve"> </w:t>
      </w:r>
      <w:r w:rsidR="00DC29A8">
        <w:rPr>
          <w:rFonts w:eastAsiaTheme="minorHAnsi"/>
          <w:noProof/>
          <w:szCs w:val="24"/>
          <w:lang w:eastAsia="en-US"/>
        </w:rPr>
        <w:t xml:space="preserve">Üllés új rendezési terve az új CsMTrT alapján készül. </w:t>
      </w:r>
    </w:p>
    <w:p w14:paraId="77187F4E" w14:textId="191EF3E2" w:rsidR="00EC3EC6" w:rsidRPr="00EC3EC6" w:rsidRDefault="00EC3EC6" w:rsidP="00EC3EC6">
      <w:pPr>
        <w:tabs>
          <w:tab w:val="left" w:pos="0"/>
        </w:tabs>
        <w:spacing w:before="120" w:line="259" w:lineRule="auto"/>
        <w:jc w:val="both"/>
        <w:rPr>
          <w:rFonts w:eastAsiaTheme="minorHAnsi"/>
          <w:b/>
          <w:i/>
          <w:noProof/>
          <w:szCs w:val="24"/>
          <w:lang w:eastAsia="en-US"/>
        </w:rPr>
      </w:pPr>
      <w:r w:rsidRPr="00EC3EC6">
        <w:rPr>
          <w:rFonts w:eastAsiaTheme="minorHAnsi"/>
          <w:b/>
          <w:i/>
          <w:noProof/>
          <w:szCs w:val="24"/>
          <w:lang w:eastAsia="en-US"/>
        </w:rPr>
        <w:t>Csongrád Megyei Területrendezési Terv – Térségi Szerkezeti Terv (részlet és jelkulcs):</w:t>
      </w:r>
    </w:p>
    <w:p w14:paraId="01D8DD6F" w14:textId="77777777" w:rsidR="00EC3EC6" w:rsidRPr="00EC3EC6" w:rsidRDefault="00EC3EC6" w:rsidP="00EC3EC6">
      <w:pPr>
        <w:tabs>
          <w:tab w:val="left" w:pos="0"/>
        </w:tabs>
        <w:spacing w:before="120" w:line="259" w:lineRule="auto"/>
        <w:jc w:val="both"/>
        <w:rPr>
          <w:rFonts w:eastAsiaTheme="minorHAnsi"/>
          <w:i/>
          <w:noProof/>
          <w:szCs w:val="24"/>
          <w:lang w:eastAsia="en-US"/>
        </w:rPr>
      </w:pPr>
      <w:r w:rsidRPr="00EC3EC6">
        <w:rPr>
          <w:rFonts w:eastAsiaTheme="minorHAnsi"/>
          <w:i/>
          <w:noProof/>
          <w:szCs w:val="24"/>
        </w:rPr>
        <w:drawing>
          <wp:inline distT="0" distB="0" distL="0" distR="0" wp14:anchorId="1AA1F04D" wp14:editId="518C85A6">
            <wp:extent cx="5760720" cy="4039870"/>
            <wp:effectExtent l="0" t="0" r="0"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4039870"/>
                    </a:xfrm>
                    <a:prstGeom prst="rect">
                      <a:avLst/>
                    </a:prstGeom>
                  </pic:spPr>
                </pic:pic>
              </a:graphicData>
            </a:graphic>
          </wp:inline>
        </w:drawing>
      </w:r>
    </w:p>
    <w:p w14:paraId="77B395CE" w14:textId="77777777" w:rsidR="00EC3EC6" w:rsidRPr="00EC3EC6" w:rsidRDefault="00EC3EC6" w:rsidP="00EC3EC6">
      <w:pPr>
        <w:tabs>
          <w:tab w:val="left" w:pos="0"/>
        </w:tabs>
        <w:spacing w:before="120" w:line="259" w:lineRule="auto"/>
        <w:jc w:val="both"/>
        <w:rPr>
          <w:rFonts w:eastAsiaTheme="minorHAnsi"/>
          <w:i/>
          <w:noProof/>
          <w:szCs w:val="24"/>
          <w:lang w:eastAsia="en-US"/>
        </w:rPr>
      </w:pPr>
    </w:p>
    <w:tbl>
      <w:tblPr>
        <w:tblStyle w:val="Rcsostblzat6"/>
        <w:tblW w:w="9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956"/>
      </w:tblGrid>
      <w:tr w:rsidR="00EC3EC6" w:rsidRPr="00EC3EC6" w14:paraId="284FE11C" w14:textId="77777777" w:rsidTr="00EC3EC6">
        <w:trPr>
          <w:trHeight w:val="6148"/>
        </w:trPr>
        <w:tc>
          <w:tcPr>
            <w:tcW w:w="4311" w:type="dxa"/>
          </w:tcPr>
          <w:p w14:paraId="3F86FFAB" w14:textId="77777777" w:rsidR="00EC3EC6" w:rsidRPr="00EC3EC6" w:rsidRDefault="00EC3EC6" w:rsidP="00EC3EC6">
            <w:pPr>
              <w:tabs>
                <w:tab w:val="left" w:pos="0"/>
              </w:tabs>
              <w:spacing w:before="120"/>
              <w:jc w:val="both"/>
              <w:rPr>
                <w:i/>
                <w:noProof/>
              </w:rPr>
            </w:pPr>
            <w:r w:rsidRPr="00EC3EC6">
              <w:rPr>
                <w:i/>
                <w:noProof/>
              </w:rPr>
              <w:lastRenderedPageBreak/>
              <w:drawing>
                <wp:inline distT="0" distB="0" distL="0" distR="0" wp14:anchorId="16F01CAE" wp14:editId="1488FDDB">
                  <wp:extent cx="2467892" cy="1095375"/>
                  <wp:effectExtent l="0" t="0" r="889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9294" b="35598"/>
                          <a:stretch/>
                        </pic:blipFill>
                        <pic:spPr bwMode="auto">
                          <a:xfrm>
                            <a:off x="0" y="0"/>
                            <a:ext cx="2481284" cy="1101319"/>
                          </a:xfrm>
                          <a:prstGeom prst="rect">
                            <a:avLst/>
                          </a:prstGeom>
                          <a:ln>
                            <a:noFill/>
                          </a:ln>
                          <a:extLst>
                            <a:ext uri="{53640926-AAD7-44D8-BBD7-CCE9431645EC}">
                              <a14:shadowObscured xmlns:a14="http://schemas.microsoft.com/office/drawing/2010/main"/>
                            </a:ext>
                          </a:extLst>
                        </pic:spPr>
                      </pic:pic>
                    </a:graphicData>
                  </a:graphic>
                </wp:inline>
              </w:drawing>
            </w:r>
          </w:p>
          <w:p w14:paraId="390B0908" w14:textId="77777777" w:rsidR="00EC3EC6" w:rsidRPr="00EC3EC6" w:rsidRDefault="00EC3EC6" w:rsidP="00EC3EC6">
            <w:pPr>
              <w:tabs>
                <w:tab w:val="left" w:pos="0"/>
              </w:tabs>
              <w:spacing w:before="120"/>
              <w:jc w:val="both"/>
              <w:rPr>
                <w:i/>
                <w:noProof/>
              </w:rPr>
            </w:pPr>
            <w:r w:rsidRPr="00EC3EC6">
              <w:rPr>
                <w:i/>
                <w:noProof/>
              </w:rPr>
              <w:drawing>
                <wp:inline distT="0" distB="0" distL="0" distR="0" wp14:anchorId="667F6856" wp14:editId="40D2AAC5">
                  <wp:extent cx="2667000" cy="2277016"/>
                  <wp:effectExtent l="0" t="0" r="0" b="9525"/>
                  <wp:docPr id="1073741824" name="Kép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0264"/>
                          <a:stretch/>
                        </pic:blipFill>
                        <pic:spPr bwMode="auto">
                          <a:xfrm>
                            <a:off x="0" y="0"/>
                            <a:ext cx="2709491" cy="2313294"/>
                          </a:xfrm>
                          <a:prstGeom prst="rect">
                            <a:avLst/>
                          </a:prstGeom>
                          <a:ln>
                            <a:noFill/>
                          </a:ln>
                          <a:extLst>
                            <a:ext uri="{53640926-AAD7-44D8-BBD7-CCE9431645EC}">
                              <a14:shadowObscured xmlns:a14="http://schemas.microsoft.com/office/drawing/2010/main"/>
                            </a:ext>
                          </a:extLst>
                        </pic:spPr>
                      </pic:pic>
                    </a:graphicData>
                  </a:graphic>
                </wp:inline>
              </w:drawing>
            </w:r>
          </w:p>
        </w:tc>
        <w:tc>
          <w:tcPr>
            <w:tcW w:w="5004" w:type="dxa"/>
          </w:tcPr>
          <w:p w14:paraId="77663D70" w14:textId="77777777" w:rsidR="00EC3EC6" w:rsidRPr="00EC3EC6" w:rsidRDefault="00EC3EC6" w:rsidP="00EC3EC6">
            <w:pPr>
              <w:tabs>
                <w:tab w:val="left" w:pos="0"/>
              </w:tabs>
              <w:spacing w:before="120"/>
              <w:jc w:val="both"/>
              <w:rPr>
                <w:i/>
                <w:noProof/>
              </w:rPr>
            </w:pPr>
            <w:r w:rsidRPr="00EC3EC6">
              <w:rPr>
                <w:i/>
                <w:noProof/>
              </w:rPr>
              <w:drawing>
                <wp:inline distT="0" distB="0" distL="0" distR="0" wp14:anchorId="6CEE273F" wp14:editId="07649A5F">
                  <wp:extent cx="3009542" cy="1635760"/>
                  <wp:effectExtent l="0" t="0" r="635" b="2540"/>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31111" cy="1647483"/>
                          </a:xfrm>
                          <a:prstGeom prst="rect">
                            <a:avLst/>
                          </a:prstGeom>
                        </pic:spPr>
                      </pic:pic>
                    </a:graphicData>
                  </a:graphic>
                </wp:inline>
              </w:drawing>
            </w:r>
          </w:p>
        </w:tc>
      </w:tr>
    </w:tbl>
    <w:p w14:paraId="1B7BA68C" w14:textId="77777777" w:rsidR="00EC3EC6" w:rsidRPr="00EC3EC6" w:rsidRDefault="00EC3EC6" w:rsidP="00EC3EC6">
      <w:pPr>
        <w:tabs>
          <w:tab w:val="left" w:pos="0"/>
        </w:tabs>
        <w:spacing w:before="120" w:line="259" w:lineRule="auto"/>
        <w:jc w:val="both"/>
        <w:rPr>
          <w:rFonts w:eastAsiaTheme="minorHAnsi"/>
          <w:i/>
          <w:noProof/>
          <w:szCs w:val="24"/>
          <w:lang w:eastAsia="en-US"/>
        </w:rPr>
      </w:pPr>
    </w:p>
    <w:p w14:paraId="71B10540" w14:textId="77777777" w:rsidR="00EC3EC6" w:rsidRPr="00EC3EC6" w:rsidRDefault="00EC3EC6" w:rsidP="00EC3EC6">
      <w:pPr>
        <w:tabs>
          <w:tab w:val="left" w:pos="0"/>
        </w:tabs>
        <w:spacing w:before="120" w:line="259" w:lineRule="auto"/>
        <w:jc w:val="both"/>
        <w:rPr>
          <w:rFonts w:eastAsiaTheme="minorHAnsi"/>
          <w:b/>
          <w:noProof/>
          <w:szCs w:val="24"/>
          <w:lang w:eastAsia="en-US"/>
        </w:rPr>
      </w:pPr>
      <w:r w:rsidRPr="00EC3EC6">
        <w:rPr>
          <w:rFonts w:eastAsiaTheme="minorHAnsi"/>
          <w:b/>
          <w:noProof/>
          <w:szCs w:val="24"/>
          <w:lang w:eastAsia="en-US"/>
        </w:rPr>
        <w:t>Infrastruktúra elemek</w:t>
      </w:r>
    </w:p>
    <w:p w14:paraId="2F235187" w14:textId="77777777" w:rsidR="00EC3EC6" w:rsidRPr="00EC3EC6" w:rsidRDefault="00EC3EC6" w:rsidP="00EC3EC6">
      <w:pPr>
        <w:tabs>
          <w:tab w:val="left" w:pos="0"/>
        </w:tabs>
        <w:spacing w:before="120" w:line="259" w:lineRule="auto"/>
        <w:jc w:val="both"/>
        <w:rPr>
          <w:rFonts w:eastAsiaTheme="minorHAnsi"/>
          <w:i/>
          <w:noProof/>
          <w:szCs w:val="24"/>
          <w:lang w:eastAsia="en-US"/>
        </w:rPr>
      </w:pPr>
      <w:r w:rsidRPr="00EC3EC6">
        <w:rPr>
          <w:rFonts w:eastAsiaTheme="minorHAnsi"/>
          <w:i/>
          <w:noProof/>
          <w:szCs w:val="24"/>
          <w:lang w:eastAsia="en-US"/>
        </w:rPr>
        <w:t xml:space="preserve">A megyei terv Üllést érintő </w:t>
      </w:r>
      <w:r w:rsidRPr="00EC3EC6">
        <w:rPr>
          <w:rFonts w:eastAsiaTheme="minorHAnsi"/>
          <w:b/>
          <w:i/>
          <w:noProof/>
          <w:szCs w:val="24"/>
          <w:lang w:eastAsia="en-US"/>
        </w:rPr>
        <w:t>infrastrukturális elemei</w:t>
      </w:r>
      <w:r w:rsidRPr="00EC3EC6">
        <w:rPr>
          <w:rFonts w:eastAsiaTheme="minorHAnsi"/>
          <w:i/>
          <w:noProof/>
          <w:szCs w:val="24"/>
          <w:lang w:eastAsia="en-US"/>
        </w:rPr>
        <w:t xml:space="preserve"> a következők:</w:t>
      </w:r>
    </w:p>
    <w:p w14:paraId="78FB6375" w14:textId="77777777" w:rsidR="00EC3EC6" w:rsidRPr="00EC3EC6" w:rsidRDefault="00EC3EC6" w:rsidP="00EC3EC6">
      <w:pPr>
        <w:tabs>
          <w:tab w:val="left" w:pos="0"/>
        </w:tabs>
        <w:spacing w:before="120" w:line="259" w:lineRule="auto"/>
        <w:jc w:val="both"/>
        <w:rPr>
          <w:rFonts w:eastAsiaTheme="minorHAnsi"/>
          <w:b/>
          <w:i/>
          <w:noProof/>
          <w:szCs w:val="24"/>
          <w:lang w:eastAsia="en-US"/>
        </w:rPr>
      </w:pPr>
      <w:r w:rsidRPr="00EC3EC6">
        <w:rPr>
          <w:rFonts w:eastAsiaTheme="minorHAnsi"/>
          <w:b/>
          <w:i/>
          <w:noProof/>
          <w:szCs w:val="24"/>
          <w:lang w:eastAsia="en-US"/>
        </w:rPr>
        <w:t>Térségi mellékút</w:t>
      </w:r>
    </w:p>
    <w:p w14:paraId="5F238147" w14:textId="25A1D9D1" w:rsidR="00EC3EC6" w:rsidRDefault="00EC3EC6" w:rsidP="00EC3EC6">
      <w:pPr>
        <w:tabs>
          <w:tab w:val="left" w:pos="0"/>
        </w:tabs>
        <w:spacing w:before="120" w:line="259" w:lineRule="auto"/>
        <w:jc w:val="both"/>
        <w:rPr>
          <w:rFonts w:eastAsiaTheme="minorHAnsi"/>
          <w:i/>
          <w:noProof/>
          <w:szCs w:val="24"/>
          <w:lang w:eastAsia="en-US"/>
        </w:rPr>
      </w:pPr>
      <w:r w:rsidRPr="00EC3EC6">
        <w:rPr>
          <w:rFonts w:eastAsiaTheme="minorHAnsi"/>
          <w:i/>
          <w:noProof/>
          <w:szCs w:val="24"/>
          <w:lang w:eastAsia="en-US"/>
        </w:rPr>
        <w:t xml:space="preserve">Balástya-Üllés-Öttömös-(Tompa-(Szerbia)) térségi jelentőségű út. </w:t>
      </w:r>
    </w:p>
    <w:p w14:paraId="78507757" w14:textId="77777777" w:rsidR="00CE32A2" w:rsidRDefault="00CE32A2" w:rsidP="00CE32A2">
      <w:pPr>
        <w:tabs>
          <w:tab w:val="left" w:pos="0"/>
        </w:tabs>
        <w:spacing w:before="120"/>
        <w:jc w:val="both"/>
        <w:rPr>
          <w:b/>
          <w:i/>
          <w:noProof/>
          <w:szCs w:val="24"/>
        </w:rPr>
      </w:pPr>
      <w:r>
        <w:rPr>
          <w:b/>
          <w:i/>
          <w:noProof/>
          <w:szCs w:val="24"/>
        </w:rPr>
        <w:t>Országos kerékpárúthálózat eleme</w:t>
      </w:r>
    </w:p>
    <w:p w14:paraId="41FF2C3B" w14:textId="77777777" w:rsidR="00CE32A2" w:rsidRDefault="00CE32A2" w:rsidP="00CE32A2">
      <w:pPr>
        <w:tabs>
          <w:tab w:val="left" w:pos="0"/>
        </w:tabs>
        <w:spacing w:before="120"/>
        <w:jc w:val="both"/>
        <w:rPr>
          <w:b/>
          <w:i/>
          <w:noProof/>
          <w:szCs w:val="24"/>
        </w:rPr>
      </w:pPr>
      <w:r w:rsidRPr="00D807E6">
        <w:rPr>
          <w:b/>
          <w:bCs/>
          <w:i/>
          <w:color w:val="000000"/>
          <w:szCs w:val="24"/>
        </w:rPr>
        <w:t xml:space="preserve"> </w:t>
      </w:r>
      <w:r>
        <w:rPr>
          <w:bCs/>
          <w:color w:val="000000"/>
          <w:szCs w:val="24"/>
        </w:rPr>
        <w:t>(Románia)-Nagylak-Makó-Szeged-Kiskunmajsa-</w:t>
      </w:r>
      <w:proofErr w:type="spellStart"/>
      <w:r>
        <w:rPr>
          <w:bCs/>
          <w:color w:val="000000"/>
          <w:szCs w:val="24"/>
        </w:rPr>
        <w:t>Jásszentlászló</w:t>
      </w:r>
      <w:proofErr w:type="spellEnd"/>
      <w:r>
        <w:rPr>
          <w:bCs/>
          <w:color w:val="000000"/>
          <w:szCs w:val="24"/>
        </w:rPr>
        <w:t xml:space="preserve">-Bugac nyomvonala Bordány igazgatási területén halad, Üllés határán. </w:t>
      </w:r>
    </w:p>
    <w:p w14:paraId="702371B5" w14:textId="77777777" w:rsidR="00EC3EC6" w:rsidRPr="00EC3EC6" w:rsidRDefault="00EC3EC6" w:rsidP="00EC3EC6">
      <w:pPr>
        <w:tabs>
          <w:tab w:val="left" w:pos="0"/>
        </w:tabs>
        <w:spacing w:before="120" w:line="259" w:lineRule="auto"/>
        <w:jc w:val="both"/>
        <w:rPr>
          <w:rFonts w:eastAsiaTheme="minorHAnsi"/>
          <w:b/>
          <w:i/>
          <w:noProof/>
          <w:szCs w:val="24"/>
          <w:lang w:eastAsia="en-US"/>
        </w:rPr>
      </w:pPr>
      <w:r w:rsidRPr="00EC3EC6">
        <w:rPr>
          <w:rFonts w:eastAsiaTheme="minorHAnsi"/>
          <w:b/>
          <w:i/>
          <w:noProof/>
          <w:szCs w:val="24"/>
          <w:lang w:eastAsia="en-US"/>
        </w:rPr>
        <w:t>Térségi kerékpárúthálózat eleme</w:t>
      </w:r>
    </w:p>
    <w:p w14:paraId="1ACE22B2" w14:textId="77777777" w:rsidR="00EC3EC6" w:rsidRPr="00EC3EC6" w:rsidRDefault="00EC3EC6" w:rsidP="00EC3EC6">
      <w:pPr>
        <w:tabs>
          <w:tab w:val="left" w:pos="0"/>
        </w:tabs>
        <w:spacing w:before="120" w:line="259" w:lineRule="auto"/>
        <w:jc w:val="both"/>
        <w:rPr>
          <w:rFonts w:eastAsiaTheme="minorHAnsi"/>
          <w:noProof/>
          <w:szCs w:val="24"/>
          <w:lang w:eastAsia="en-US"/>
        </w:rPr>
      </w:pPr>
      <w:r w:rsidRPr="00EC3EC6">
        <w:rPr>
          <w:rFonts w:eastAsiaTheme="minorHAnsi"/>
          <w:i/>
          <w:noProof/>
          <w:szCs w:val="24"/>
          <w:lang w:eastAsia="en-US"/>
        </w:rPr>
        <w:t xml:space="preserve">(Kiskunhalas)-Zsana-Üllés térségi jelentőségű kerékpárút. </w:t>
      </w:r>
      <w:r w:rsidRPr="00EC3EC6">
        <w:rPr>
          <w:rFonts w:eastAsiaTheme="minorHAnsi"/>
          <w:noProof/>
          <w:szCs w:val="24"/>
          <w:lang w:eastAsia="en-US"/>
        </w:rPr>
        <w:t>A kerékpárút Bordánytól az erdei iskoláig megépült, a fennmaradó szakasz tervezettként szerepel a tervlapokon.</w:t>
      </w:r>
    </w:p>
    <w:p w14:paraId="7115B68A" w14:textId="77777777" w:rsidR="00EC3EC6" w:rsidRPr="00EC3EC6" w:rsidRDefault="00EC3EC6" w:rsidP="00EC3EC6">
      <w:pPr>
        <w:tabs>
          <w:tab w:val="left" w:pos="0"/>
        </w:tabs>
        <w:spacing w:before="120" w:line="259" w:lineRule="auto"/>
        <w:jc w:val="both"/>
        <w:rPr>
          <w:rFonts w:eastAsiaTheme="minorHAnsi"/>
          <w:b/>
          <w:i/>
          <w:noProof/>
          <w:szCs w:val="24"/>
          <w:lang w:eastAsia="en-US"/>
        </w:rPr>
      </w:pPr>
      <w:r w:rsidRPr="00EC3EC6">
        <w:rPr>
          <w:rFonts w:eastAsiaTheme="minorHAnsi"/>
          <w:b/>
          <w:i/>
          <w:noProof/>
          <w:szCs w:val="24"/>
          <w:lang w:eastAsia="en-US"/>
        </w:rPr>
        <w:t>Térségi belvíz- és öntözőcsatorna</w:t>
      </w:r>
    </w:p>
    <w:p w14:paraId="6908CEF5" w14:textId="77777777" w:rsidR="00EC3EC6" w:rsidRPr="00EC3EC6" w:rsidRDefault="00EC3EC6" w:rsidP="00EC3EC6">
      <w:pPr>
        <w:tabs>
          <w:tab w:val="left" w:pos="0"/>
        </w:tabs>
        <w:spacing w:before="120" w:line="259" w:lineRule="auto"/>
        <w:jc w:val="both"/>
        <w:rPr>
          <w:rFonts w:eastAsiaTheme="minorHAnsi"/>
          <w:i/>
          <w:noProof/>
          <w:szCs w:val="24"/>
          <w:lang w:eastAsia="en-US"/>
        </w:rPr>
      </w:pPr>
      <w:r w:rsidRPr="00EC3EC6">
        <w:rPr>
          <w:rFonts w:eastAsiaTheme="minorHAnsi"/>
          <w:i/>
          <w:noProof/>
          <w:szCs w:val="24"/>
          <w:lang w:eastAsia="en-US"/>
        </w:rPr>
        <w:t xml:space="preserve">Térségi jelentőségű csatornaként a Dorozsma-Halasi csatorna szerepel a megyei tervben, mely az egyéb vízfolyások, csatornák elemeihez hasonlóan vízgazdálkodási övezetben szerepel a tervlapokon. </w:t>
      </w:r>
    </w:p>
    <w:p w14:paraId="11F86C8A" w14:textId="77777777" w:rsidR="00EC3EC6" w:rsidRPr="00EC3EC6" w:rsidRDefault="00EC3EC6" w:rsidP="00EC3EC6">
      <w:pPr>
        <w:tabs>
          <w:tab w:val="left" w:pos="0"/>
        </w:tabs>
        <w:spacing w:before="120" w:line="259" w:lineRule="auto"/>
        <w:jc w:val="both"/>
        <w:rPr>
          <w:rFonts w:eastAsiaTheme="minorHAnsi"/>
          <w:b/>
          <w:i/>
          <w:noProof/>
          <w:szCs w:val="24"/>
          <w:lang w:eastAsia="en-US"/>
        </w:rPr>
      </w:pPr>
      <w:r w:rsidRPr="00EC3EC6">
        <w:rPr>
          <w:rFonts w:eastAsiaTheme="minorHAnsi"/>
          <w:b/>
          <w:i/>
          <w:noProof/>
          <w:szCs w:val="24"/>
          <w:lang w:eastAsia="en-US"/>
        </w:rPr>
        <w:t>Közművezetékek</w:t>
      </w:r>
    </w:p>
    <w:p w14:paraId="0268B451" w14:textId="77777777" w:rsidR="00EC3EC6" w:rsidRPr="00EC3EC6" w:rsidRDefault="00EC3EC6" w:rsidP="00EC3EC6">
      <w:pPr>
        <w:tabs>
          <w:tab w:val="left" w:pos="0"/>
        </w:tabs>
        <w:spacing w:before="120" w:after="240" w:line="259" w:lineRule="auto"/>
        <w:jc w:val="both"/>
        <w:rPr>
          <w:rFonts w:eastAsiaTheme="minorHAnsi"/>
          <w:i/>
          <w:noProof/>
          <w:szCs w:val="24"/>
          <w:lang w:eastAsia="en-US"/>
        </w:rPr>
      </w:pPr>
      <w:r w:rsidRPr="00EC3EC6">
        <w:rPr>
          <w:rFonts w:eastAsiaTheme="minorHAnsi"/>
          <w:i/>
          <w:noProof/>
          <w:szCs w:val="24"/>
          <w:lang w:eastAsia="en-US"/>
        </w:rPr>
        <w:t>A MOL NYrt és FGSZ Zrt által szolgáltatott adatok közül a jelentősebb vezetékek szerepelnek a tervlapokon, köztük a megyei terven ábrázolt Üllés-Szank DN 600 vezetékkel.</w:t>
      </w:r>
    </w:p>
    <w:p w14:paraId="0D5467F0" w14:textId="77777777" w:rsidR="00013AB8" w:rsidRDefault="00013AB8" w:rsidP="00EC3EC6">
      <w:pPr>
        <w:tabs>
          <w:tab w:val="left" w:pos="0"/>
        </w:tabs>
        <w:spacing w:before="120" w:after="120" w:line="259" w:lineRule="auto"/>
        <w:jc w:val="both"/>
        <w:rPr>
          <w:rFonts w:eastAsiaTheme="minorHAnsi"/>
          <w:b/>
          <w:bCs/>
          <w:noProof/>
          <w:szCs w:val="24"/>
          <w:lang w:eastAsia="en-US"/>
        </w:rPr>
      </w:pPr>
    </w:p>
    <w:p w14:paraId="573D16F6" w14:textId="77777777" w:rsidR="00013AB8" w:rsidRDefault="00013AB8" w:rsidP="00EC3EC6">
      <w:pPr>
        <w:tabs>
          <w:tab w:val="left" w:pos="0"/>
        </w:tabs>
        <w:spacing w:before="120" w:after="120" w:line="259" w:lineRule="auto"/>
        <w:jc w:val="both"/>
        <w:rPr>
          <w:rFonts w:eastAsiaTheme="minorHAnsi"/>
          <w:b/>
          <w:bCs/>
          <w:noProof/>
          <w:szCs w:val="24"/>
          <w:lang w:eastAsia="en-US"/>
        </w:rPr>
      </w:pPr>
    </w:p>
    <w:p w14:paraId="05DA3429" w14:textId="7A242219" w:rsidR="00EC3EC6" w:rsidRPr="00EC3EC6" w:rsidRDefault="00EC3EC6" w:rsidP="00EC3EC6">
      <w:pPr>
        <w:tabs>
          <w:tab w:val="left" w:pos="0"/>
        </w:tabs>
        <w:spacing w:before="120" w:after="120" w:line="259" w:lineRule="auto"/>
        <w:jc w:val="both"/>
        <w:rPr>
          <w:rFonts w:eastAsiaTheme="minorHAnsi"/>
          <w:b/>
          <w:bCs/>
          <w:noProof/>
          <w:szCs w:val="24"/>
          <w:lang w:eastAsia="en-US"/>
        </w:rPr>
      </w:pPr>
      <w:r w:rsidRPr="00EC3EC6">
        <w:rPr>
          <w:rFonts w:eastAsiaTheme="minorHAnsi"/>
          <w:b/>
          <w:bCs/>
          <w:noProof/>
          <w:szCs w:val="24"/>
          <w:lang w:eastAsia="en-US"/>
        </w:rPr>
        <w:lastRenderedPageBreak/>
        <w:t>Területfelhasználás</w:t>
      </w:r>
    </w:p>
    <w:p w14:paraId="1F0FCD3C" w14:textId="77777777" w:rsidR="00EC3EC6" w:rsidRPr="00EC3EC6" w:rsidRDefault="00EC3EC6" w:rsidP="00EC3EC6">
      <w:pPr>
        <w:spacing w:line="276" w:lineRule="auto"/>
        <w:jc w:val="both"/>
        <w:rPr>
          <w:rFonts w:eastAsiaTheme="minorHAnsi"/>
          <w:b/>
          <w:i/>
          <w:szCs w:val="22"/>
          <w:lang w:eastAsia="en-US"/>
        </w:rPr>
      </w:pPr>
      <w:r w:rsidRPr="00EC3EC6">
        <w:rPr>
          <w:rFonts w:eastAsiaTheme="minorHAnsi"/>
          <w:b/>
          <w:i/>
          <w:szCs w:val="22"/>
          <w:lang w:eastAsia="en-US"/>
        </w:rPr>
        <w:t>Erdőgazdálkodási térség</w:t>
      </w:r>
    </w:p>
    <w:p w14:paraId="3C413414"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2"/>
          <w:lang w:eastAsia="en-US"/>
        </w:rPr>
        <w:t xml:space="preserve">A területfelhasználási egységek megfeleltetését a megyei tervi kijelölés alapján, de az </w:t>
      </w:r>
      <w:proofErr w:type="spellStart"/>
      <w:r w:rsidRPr="00EC3EC6">
        <w:rPr>
          <w:rFonts w:eastAsiaTheme="minorHAnsi"/>
          <w:szCs w:val="22"/>
          <w:lang w:eastAsia="en-US"/>
        </w:rPr>
        <w:t>MTrT</w:t>
      </w:r>
      <w:proofErr w:type="spellEnd"/>
      <w:r w:rsidRPr="00EC3EC6">
        <w:rPr>
          <w:rFonts w:eastAsiaTheme="minorHAnsi"/>
          <w:szCs w:val="22"/>
          <w:lang w:eastAsia="en-US"/>
        </w:rPr>
        <w:t xml:space="preserve"> előírásait alkalmazva kell megtenni. Az </w:t>
      </w:r>
      <w:proofErr w:type="spellStart"/>
      <w:r w:rsidRPr="00EC3EC6">
        <w:rPr>
          <w:rFonts w:eastAsiaTheme="minorHAnsi"/>
          <w:szCs w:val="22"/>
          <w:lang w:eastAsia="en-US"/>
        </w:rPr>
        <w:t>MTrT</w:t>
      </w:r>
      <w:proofErr w:type="spellEnd"/>
      <w:r w:rsidRPr="00EC3EC6">
        <w:rPr>
          <w:rFonts w:eastAsiaTheme="minorHAnsi"/>
          <w:szCs w:val="22"/>
          <w:lang w:eastAsia="en-US"/>
        </w:rPr>
        <w:t xml:space="preserve"> 11.§ a) pontja szerint „</w:t>
      </w:r>
      <w:r w:rsidRPr="00EC3EC6">
        <w:rPr>
          <w:rFonts w:eastAsiaTheme="minorHAnsi"/>
          <w:i/>
          <w:szCs w:val="27"/>
          <w:shd w:val="clear" w:color="auto" w:fill="FFFFFF"/>
          <w:lang w:eastAsia="en-US"/>
        </w:rPr>
        <w:t xml:space="preserve">az erdőgazdálkodási térségben az erdőterület területfelhasználási egységet a térséget lefedő erdők övezetére vonatkozó szabályok szerint, valamint az erdőtelepítésre javasolt terület övezetére vonatkozó szabályok figyelembevételével kell lehatárolni”. </w:t>
      </w:r>
      <w:r w:rsidRPr="00EC3EC6">
        <w:rPr>
          <w:rFonts w:eastAsiaTheme="minorHAnsi"/>
          <w:szCs w:val="27"/>
          <w:shd w:val="clear" w:color="auto" w:fill="FFFFFF"/>
          <w:lang w:eastAsia="en-US"/>
        </w:rPr>
        <w:t xml:space="preserve">Az </w:t>
      </w:r>
      <w:proofErr w:type="spellStart"/>
      <w:r w:rsidRPr="00EC3EC6">
        <w:rPr>
          <w:rFonts w:eastAsiaTheme="minorHAnsi"/>
          <w:szCs w:val="27"/>
          <w:shd w:val="clear" w:color="auto" w:fill="FFFFFF"/>
          <w:lang w:eastAsia="en-US"/>
        </w:rPr>
        <w:t>MTrT</w:t>
      </w:r>
      <w:proofErr w:type="spellEnd"/>
      <w:r w:rsidRPr="00EC3EC6">
        <w:rPr>
          <w:rFonts w:eastAsiaTheme="minorHAnsi"/>
          <w:szCs w:val="27"/>
          <w:shd w:val="clear" w:color="auto" w:fill="FFFFFF"/>
          <w:lang w:eastAsia="en-US"/>
        </w:rPr>
        <w:t xml:space="preserve"> 29.§ szerint az Országos Erdőállomány Adattár szerinti erdőket legalább 95%-ban a településrendezési eszközökben is erdőterületként kell szerepeltetni, kivéve az </w:t>
      </w:r>
      <w:proofErr w:type="spellStart"/>
      <w:r w:rsidRPr="00EC3EC6">
        <w:rPr>
          <w:rFonts w:eastAsiaTheme="minorHAnsi"/>
          <w:szCs w:val="27"/>
          <w:shd w:val="clear" w:color="auto" w:fill="FFFFFF"/>
          <w:lang w:eastAsia="en-US"/>
        </w:rPr>
        <w:t>MTrT</w:t>
      </w:r>
      <w:proofErr w:type="spellEnd"/>
      <w:r w:rsidRPr="00EC3EC6">
        <w:rPr>
          <w:rFonts w:eastAsiaTheme="minorHAnsi"/>
          <w:szCs w:val="27"/>
          <w:shd w:val="clear" w:color="auto" w:fill="FFFFFF"/>
          <w:lang w:eastAsia="en-US"/>
        </w:rPr>
        <w:t xml:space="preserve"> hatályba lépése előtt kijelölt beépítésre szánt, az </w:t>
      </w:r>
      <w:proofErr w:type="spellStart"/>
      <w:r w:rsidRPr="00EC3EC6">
        <w:rPr>
          <w:rFonts w:eastAsiaTheme="minorHAnsi"/>
          <w:szCs w:val="27"/>
          <w:shd w:val="clear" w:color="auto" w:fill="FFFFFF"/>
          <w:lang w:eastAsia="en-US"/>
        </w:rPr>
        <w:t>MTrT</w:t>
      </w:r>
      <w:proofErr w:type="spellEnd"/>
      <w:r w:rsidRPr="00EC3EC6">
        <w:rPr>
          <w:rFonts w:eastAsiaTheme="minorHAnsi"/>
          <w:szCs w:val="27"/>
          <w:shd w:val="clear" w:color="auto" w:fill="FFFFFF"/>
          <w:lang w:eastAsia="en-US"/>
        </w:rPr>
        <w:t xml:space="preserve"> által települési térség övezetébe sorolt és a 2009. évi XXXVII. törvény 4. § (2) bekezdésében meghatározott területeket.</w:t>
      </w:r>
    </w:p>
    <w:p w14:paraId="2C77C430" w14:textId="77777777" w:rsidR="00EC3EC6" w:rsidRPr="00EC3EC6" w:rsidRDefault="00EC3EC6" w:rsidP="00EC3EC6">
      <w:pPr>
        <w:spacing w:line="276" w:lineRule="auto"/>
        <w:jc w:val="both"/>
        <w:rPr>
          <w:rFonts w:eastAsiaTheme="minorHAnsi"/>
          <w:szCs w:val="27"/>
          <w:shd w:val="clear" w:color="auto" w:fill="FFFFFF"/>
          <w:lang w:eastAsia="en-US"/>
        </w:rPr>
      </w:pPr>
    </w:p>
    <w:p w14:paraId="09AE2A3A" w14:textId="77777777" w:rsidR="00EC3EC6" w:rsidRPr="00EC3EC6" w:rsidRDefault="00EC3EC6" w:rsidP="00EC3EC6">
      <w:pPr>
        <w:spacing w:line="276" w:lineRule="auto"/>
        <w:jc w:val="both"/>
        <w:rPr>
          <w:rFonts w:eastAsiaTheme="minorHAnsi"/>
          <w:b/>
          <w:szCs w:val="27"/>
          <w:shd w:val="clear" w:color="auto" w:fill="FFFFFF"/>
          <w:lang w:eastAsia="en-US"/>
        </w:rPr>
      </w:pPr>
      <w:r w:rsidRPr="00EC3EC6">
        <w:rPr>
          <w:rFonts w:eastAsiaTheme="minorHAnsi"/>
          <w:szCs w:val="27"/>
          <w:shd w:val="clear" w:color="auto" w:fill="FFFFFF"/>
          <w:lang w:eastAsia="en-US"/>
        </w:rPr>
        <w:t xml:space="preserve">A Bács-Kiskun Megyei Kormányhivatal Kecskeméti Járási Hivatal Agrárügyi Főosztály tájékoztatása szerint Üllésen az Országos Erdőállomány Adattár 1031,83 ha gazdasági, 30,73 ha védelmi és 3,61 ha közjóléti elsődleges rendeltetésű erdőterületet tart nyilván. Ez </w:t>
      </w:r>
      <w:r w:rsidRPr="00EC3EC6">
        <w:rPr>
          <w:rFonts w:eastAsiaTheme="minorHAnsi"/>
          <w:b/>
          <w:szCs w:val="27"/>
          <w:shd w:val="clear" w:color="auto" w:fill="FFFFFF"/>
          <w:lang w:eastAsia="en-US"/>
        </w:rPr>
        <w:t>összesen 1066,17 ha.</w:t>
      </w:r>
    </w:p>
    <w:p w14:paraId="79969CCD"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 xml:space="preserve">1066,17 ha * 0,95= </w:t>
      </w:r>
      <w:r w:rsidRPr="00EC3EC6">
        <w:rPr>
          <w:rFonts w:eastAsiaTheme="minorHAnsi"/>
          <w:b/>
          <w:szCs w:val="27"/>
          <w:shd w:val="clear" w:color="auto" w:fill="FFFFFF"/>
          <w:lang w:eastAsia="en-US"/>
        </w:rPr>
        <w:t>1012,9 ha</w:t>
      </w:r>
      <w:r w:rsidRPr="00EC3EC6">
        <w:rPr>
          <w:rFonts w:eastAsiaTheme="minorHAnsi"/>
          <w:szCs w:val="27"/>
          <w:shd w:val="clear" w:color="auto" w:fill="FFFFFF"/>
          <w:lang w:eastAsia="en-US"/>
        </w:rPr>
        <w:t xml:space="preserve"> </w:t>
      </w:r>
      <w:r w:rsidRPr="00EC3EC6">
        <w:rPr>
          <w:rFonts w:eastAsiaTheme="minorHAnsi"/>
          <w:szCs w:val="27"/>
          <w:shd w:val="clear" w:color="auto" w:fill="FFFFFF"/>
          <w:lang w:eastAsia="en-US"/>
        </w:rPr>
        <w:sym w:font="Wingdings" w:char="F0E0"/>
      </w:r>
      <w:r w:rsidRPr="00EC3EC6">
        <w:rPr>
          <w:rFonts w:eastAsiaTheme="minorHAnsi"/>
          <w:szCs w:val="27"/>
          <w:shd w:val="clear" w:color="auto" w:fill="FFFFFF"/>
          <w:lang w:eastAsia="en-US"/>
        </w:rPr>
        <w:t xml:space="preserve"> az Országos Erdőállomány Adattár által lehatárolt erdők közül legalább ekkora területet erdőterület területfelhasználási egységbe kell sorolni a településrendezési eszközökben. </w:t>
      </w:r>
    </w:p>
    <w:p w14:paraId="220A6B59" w14:textId="77777777" w:rsidR="00EC3EC6" w:rsidRPr="00EC3EC6" w:rsidRDefault="00EC3EC6" w:rsidP="00EC3EC6">
      <w:pPr>
        <w:spacing w:line="276" w:lineRule="auto"/>
        <w:jc w:val="both"/>
        <w:rPr>
          <w:rFonts w:eastAsiaTheme="minorHAnsi"/>
          <w:szCs w:val="27"/>
          <w:shd w:val="clear" w:color="auto" w:fill="FFFFFF"/>
          <w:lang w:eastAsia="en-US"/>
        </w:rPr>
      </w:pPr>
    </w:p>
    <w:p w14:paraId="04C4E703"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 xml:space="preserve">A tervezett településszerkezeti terven nem erdőterületként szereplő, Adattár szerinti erdők (zárójelben a javasolt területfelhasználás): </w:t>
      </w:r>
    </w:p>
    <w:p w14:paraId="10DF21FA"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087/61: 2730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5B273D06"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087/32. 420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0B5CFAC8"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085/106: 5900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090D77D7"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060/155: 3990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64BB3AE3"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060/160: 7395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7DCEF0C0"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084/51: 1245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06F6F13C"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067/226: 2330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4A914B76"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067/228: 2550 m</w:t>
      </w:r>
      <w:r w:rsidRPr="00EC3EC6">
        <w:rPr>
          <w:rFonts w:eastAsiaTheme="minorHAnsi"/>
          <w:szCs w:val="27"/>
          <w:shd w:val="clear" w:color="auto" w:fill="FFFFFF"/>
          <w:vertAlign w:val="superscript"/>
          <w:lang w:eastAsia="en-US"/>
        </w:rPr>
        <w:t>2</w:t>
      </w:r>
      <w:r w:rsidRPr="00EC3EC6">
        <w:rPr>
          <w:rFonts w:eastAsiaTheme="minorHAnsi"/>
          <w:szCs w:val="27"/>
          <w:shd w:val="clear" w:color="auto" w:fill="FFFFFF"/>
          <w:lang w:eastAsia="en-US"/>
        </w:rPr>
        <w:t xml:space="preserve"> (</w:t>
      </w:r>
      <w:proofErr w:type="spellStart"/>
      <w:r w:rsidRPr="00EC3EC6">
        <w:rPr>
          <w:rFonts w:eastAsiaTheme="minorHAnsi"/>
          <w:szCs w:val="27"/>
          <w:shd w:val="clear" w:color="auto" w:fill="FFFFFF"/>
          <w:lang w:eastAsia="en-US"/>
        </w:rPr>
        <w:t>Tk</w:t>
      </w:r>
      <w:proofErr w:type="spellEnd"/>
      <w:r w:rsidRPr="00EC3EC6">
        <w:rPr>
          <w:rFonts w:eastAsiaTheme="minorHAnsi"/>
          <w:szCs w:val="27"/>
          <w:shd w:val="clear" w:color="auto" w:fill="FFFFFF"/>
          <w:lang w:eastAsia="en-US"/>
        </w:rPr>
        <w:t>)</w:t>
      </w:r>
    </w:p>
    <w:p w14:paraId="4308BE57"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067/235: 26255 m</w:t>
      </w:r>
      <w:r w:rsidRPr="00EC3EC6">
        <w:rPr>
          <w:rFonts w:eastAsiaTheme="minorHAnsi"/>
          <w:szCs w:val="27"/>
          <w:shd w:val="clear" w:color="auto" w:fill="FFFFFF"/>
          <w:vertAlign w:val="superscript"/>
          <w:lang w:eastAsia="en-US"/>
        </w:rPr>
        <w:t>2</w:t>
      </w:r>
      <w:r w:rsidRPr="00EC3EC6">
        <w:rPr>
          <w:rFonts w:eastAsiaTheme="minorHAnsi"/>
          <w:szCs w:val="27"/>
          <w:shd w:val="clear" w:color="auto" w:fill="FFFFFF"/>
          <w:lang w:eastAsia="en-US"/>
        </w:rPr>
        <w:t xml:space="preserve"> (</w:t>
      </w:r>
      <w:proofErr w:type="spellStart"/>
      <w:r w:rsidRPr="00EC3EC6">
        <w:rPr>
          <w:rFonts w:eastAsiaTheme="minorHAnsi"/>
          <w:szCs w:val="27"/>
          <w:shd w:val="clear" w:color="auto" w:fill="FFFFFF"/>
          <w:lang w:eastAsia="en-US"/>
        </w:rPr>
        <w:t>Kih</w:t>
      </w:r>
      <w:proofErr w:type="spellEnd"/>
      <w:r w:rsidRPr="00EC3EC6">
        <w:rPr>
          <w:rFonts w:eastAsiaTheme="minorHAnsi"/>
          <w:szCs w:val="27"/>
          <w:shd w:val="clear" w:color="auto" w:fill="FFFFFF"/>
          <w:lang w:eastAsia="en-US"/>
        </w:rPr>
        <w:t>)</w:t>
      </w:r>
    </w:p>
    <w:p w14:paraId="417AEC97"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067/205: 465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23D346A8"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067/242: 815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7B4A60C9"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067/243: 7625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6F700357"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067/229: 10295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Tk</w:t>
      </w:r>
      <w:proofErr w:type="spellEnd"/>
      <w:r w:rsidRPr="00EC3EC6">
        <w:rPr>
          <w:rFonts w:eastAsiaTheme="minorHAnsi"/>
          <w:szCs w:val="27"/>
          <w:shd w:val="clear" w:color="auto" w:fill="FFFFFF"/>
          <w:lang w:eastAsia="en-US"/>
        </w:rPr>
        <w:t>)</w:t>
      </w:r>
    </w:p>
    <w:p w14:paraId="373D186B"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079/40: 1035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3DDE856E"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0109/28: 1405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1CB1AE85"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0109/48: 3160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6780EAD2"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0104/38: 7730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57BD7791"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098/84: 1380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1AA0EA7E"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098/88: 3575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2A509E12"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081/33: 2205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71CCD827"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081/13: 115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5A8D322C"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lastRenderedPageBreak/>
        <w:t>075/227: 3095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75CAB24D"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075/181: 1540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7C271886" w14:textId="77777777" w:rsidR="00EC3EC6" w:rsidRPr="00EC3EC6" w:rsidRDefault="00EC3EC6" w:rsidP="00EC3EC6">
      <w:pPr>
        <w:spacing w:line="276" w:lineRule="auto"/>
        <w:jc w:val="both"/>
        <w:rPr>
          <w:rFonts w:eastAsiaTheme="minorHAnsi"/>
          <w:szCs w:val="27"/>
          <w:shd w:val="clear" w:color="auto" w:fill="FFFFFF"/>
          <w:lang w:eastAsia="en-US"/>
        </w:rPr>
      </w:pPr>
      <w:r w:rsidRPr="00EC3EC6">
        <w:rPr>
          <w:rFonts w:eastAsiaTheme="minorHAnsi"/>
          <w:szCs w:val="27"/>
          <w:shd w:val="clear" w:color="auto" w:fill="FFFFFF"/>
          <w:lang w:eastAsia="en-US"/>
        </w:rPr>
        <w:t>074/144, 225, 228; 075/155, 183, 185, 189, 190 : 12060 m</w:t>
      </w:r>
      <w:r w:rsidRPr="00EC3EC6">
        <w:rPr>
          <w:rFonts w:eastAsiaTheme="minorHAnsi"/>
          <w:szCs w:val="27"/>
          <w:shd w:val="clear" w:color="auto" w:fill="FFFFFF"/>
          <w:vertAlign w:val="superscript"/>
          <w:lang w:eastAsia="en-US"/>
        </w:rPr>
        <w:t xml:space="preserve">2 </w:t>
      </w:r>
      <w:r w:rsidRPr="00EC3EC6">
        <w:rPr>
          <w:rFonts w:eastAsiaTheme="minorHAnsi"/>
          <w:szCs w:val="27"/>
          <w:shd w:val="clear" w:color="auto" w:fill="FFFFFF"/>
          <w:lang w:eastAsia="en-US"/>
        </w:rPr>
        <w:t>(</w:t>
      </w:r>
      <w:proofErr w:type="spellStart"/>
      <w:r w:rsidRPr="00EC3EC6">
        <w:rPr>
          <w:rFonts w:eastAsiaTheme="minorHAnsi"/>
          <w:szCs w:val="27"/>
          <w:shd w:val="clear" w:color="auto" w:fill="FFFFFF"/>
          <w:lang w:eastAsia="en-US"/>
        </w:rPr>
        <w:t>Má</w:t>
      </w:r>
      <w:proofErr w:type="spellEnd"/>
      <w:r w:rsidRPr="00EC3EC6">
        <w:rPr>
          <w:rFonts w:eastAsiaTheme="minorHAnsi"/>
          <w:szCs w:val="27"/>
          <w:shd w:val="clear" w:color="auto" w:fill="FFFFFF"/>
          <w:lang w:eastAsia="en-US"/>
        </w:rPr>
        <w:t>)</w:t>
      </w:r>
    </w:p>
    <w:p w14:paraId="02E4C3E5" w14:textId="77777777" w:rsidR="00EC3EC6" w:rsidRPr="00EC3EC6" w:rsidRDefault="00EC3EC6" w:rsidP="00EC3EC6">
      <w:pPr>
        <w:spacing w:line="276" w:lineRule="auto"/>
        <w:jc w:val="both"/>
        <w:rPr>
          <w:rFonts w:eastAsiaTheme="minorHAnsi"/>
          <w:b/>
          <w:szCs w:val="27"/>
          <w:shd w:val="clear" w:color="auto" w:fill="FFFFFF"/>
          <w:lang w:eastAsia="en-US"/>
        </w:rPr>
      </w:pPr>
      <w:r w:rsidRPr="00EC3EC6">
        <w:rPr>
          <w:rFonts w:eastAsiaTheme="minorHAnsi"/>
          <w:szCs w:val="27"/>
          <w:shd w:val="clear" w:color="auto" w:fill="FFFFFF"/>
          <w:lang w:eastAsia="en-US"/>
        </w:rPr>
        <w:t>Összesen 109315 m</w:t>
      </w:r>
      <w:r w:rsidRPr="00EC3EC6">
        <w:rPr>
          <w:rFonts w:eastAsiaTheme="minorHAnsi"/>
          <w:szCs w:val="27"/>
          <w:shd w:val="clear" w:color="auto" w:fill="FFFFFF"/>
          <w:vertAlign w:val="superscript"/>
          <w:lang w:eastAsia="en-US"/>
        </w:rPr>
        <w:t>2</w:t>
      </w:r>
      <w:r w:rsidRPr="00EC3EC6">
        <w:rPr>
          <w:rFonts w:eastAsiaTheme="minorHAnsi"/>
          <w:szCs w:val="27"/>
          <w:shd w:val="clear" w:color="auto" w:fill="FFFFFF"/>
          <w:lang w:eastAsia="en-US"/>
        </w:rPr>
        <w:t xml:space="preserve"> = </w:t>
      </w:r>
      <w:r w:rsidRPr="00EC3EC6">
        <w:rPr>
          <w:rFonts w:eastAsiaTheme="minorHAnsi"/>
          <w:b/>
          <w:szCs w:val="27"/>
          <w:shd w:val="clear" w:color="auto" w:fill="FFFFFF"/>
          <w:lang w:eastAsia="en-US"/>
        </w:rPr>
        <w:t>10,93 ha</w:t>
      </w:r>
    </w:p>
    <w:p w14:paraId="1D3BDB5F" w14:textId="77777777" w:rsidR="00EC3EC6" w:rsidRPr="00EC3EC6" w:rsidRDefault="00EC3EC6" w:rsidP="00EC3EC6">
      <w:pPr>
        <w:spacing w:line="276" w:lineRule="auto"/>
        <w:jc w:val="both"/>
        <w:rPr>
          <w:rFonts w:eastAsiaTheme="minorHAnsi"/>
          <w:b/>
          <w:szCs w:val="27"/>
          <w:shd w:val="clear" w:color="auto" w:fill="FFFFFF"/>
          <w:lang w:eastAsia="en-US"/>
        </w:rPr>
      </w:pPr>
    </w:p>
    <w:p w14:paraId="1C5B8151" w14:textId="599713B1" w:rsidR="00EC3EC6" w:rsidRPr="00EC3EC6" w:rsidRDefault="00EC3EC6" w:rsidP="00EC3EC6">
      <w:pPr>
        <w:spacing w:line="276" w:lineRule="auto"/>
        <w:jc w:val="both"/>
        <w:rPr>
          <w:rFonts w:eastAsiaTheme="minorHAnsi"/>
          <w:szCs w:val="22"/>
          <w:lang w:eastAsia="en-US"/>
        </w:rPr>
      </w:pPr>
      <w:r w:rsidRPr="00EC3EC6">
        <w:rPr>
          <w:rFonts w:eastAsiaTheme="minorHAnsi"/>
          <w:b/>
          <w:szCs w:val="27"/>
          <w:shd w:val="clear" w:color="auto" w:fill="FFFFFF"/>
          <w:lang w:eastAsia="en-US"/>
        </w:rPr>
        <w:t>1066,17 ha – 10,93 ha = 1055,24 ha &gt; 1012,9 ha</w:t>
      </w:r>
      <w:r w:rsidRPr="00EC3EC6">
        <w:rPr>
          <w:rFonts w:eastAsiaTheme="minorHAnsi"/>
          <w:szCs w:val="27"/>
          <w:shd w:val="clear" w:color="auto" w:fill="FFFFFF"/>
          <w:lang w:eastAsia="en-US"/>
        </w:rPr>
        <w:t>, ezek</w:t>
      </w:r>
      <w:r w:rsidRPr="00EC3EC6">
        <w:rPr>
          <w:rFonts w:eastAsiaTheme="minorHAnsi"/>
          <w:szCs w:val="22"/>
          <w:lang w:eastAsia="en-US"/>
        </w:rPr>
        <w:t xml:space="preserve"> alapján a településrendezési eszközök </w:t>
      </w:r>
      <w:r w:rsidRPr="00EC3EC6">
        <w:rPr>
          <w:rFonts w:eastAsiaTheme="minorHAnsi"/>
          <w:b/>
          <w:szCs w:val="22"/>
          <w:lang w:eastAsia="en-US"/>
        </w:rPr>
        <w:t>MEGFELELNEK</w:t>
      </w:r>
      <w:r w:rsidRPr="00EC3EC6">
        <w:rPr>
          <w:rFonts w:eastAsiaTheme="minorHAnsi"/>
          <w:szCs w:val="22"/>
          <w:lang w:eastAsia="en-US"/>
        </w:rPr>
        <w:t xml:space="preserve"> a törvényi előírásnak. </w:t>
      </w:r>
      <w:r w:rsidR="001C5D2E">
        <w:rPr>
          <w:rFonts w:eastAsiaTheme="minorHAnsi"/>
          <w:szCs w:val="22"/>
          <w:lang w:eastAsia="en-US"/>
        </w:rPr>
        <w:t>Az 1055,24 ha erdő a településrendezési eszközökben is</w:t>
      </w:r>
      <w:r w:rsidR="00192C90">
        <w:rPr>
          <w:rFonts w:eastAsiaTheme="minorHAnsi"/>
          <w:szCs w:val="22"/>
          <w:lang w:eastAsia="en-US"/>
        </w:rPr>
        <w:t xml:space="preserve"> erdő területfelhasználásba került</w:t>
      </w:r>
      <w:r w:rsidR="001C5D2E">
        <w:rPr>
          <w:rFonts w:eastAsiaTheme="minorHAnsi"/>
          <w:szCs w:val="22"/>
          <w:lang w:eastAsia="en-US"/>
        </w:rPr>
        <w:t>.</w:t>
      </w:r>
    </w:p>
    <w:p w14:paraId="7D7CB493" w14:textId="77777777" w:rsidR="00EC3EC6" w:rsidRPr="00EC3EC6" w:rsidRDefault="00EC3EC6" w:rsidP="00EC3EC6">
      <w:pPr>
        <w:spacing w:line="276" w:lineRule="auto"/>
        <w:jc w:val="both"/>
        <w:rPr>
          <w:rFonts w:eastAsiaTheme="minorHAnsi"/>
          <w:szCs w:val="22"/>
          <w:lang w:eastAsia="en-US"/>
        </w:rPr>
      </w:pPr>
    </w:p>
    <w:p w14:paraId="3428556D" w14:textId="77777777" w:rsidR="00EC3EC6" w:rsidRPr="00EC3EC6" w:rsidRDefault="00EC3EC6" w:rsidP="00EC3EC6">
      <w:pPr>
        <w:spacing w:line="276" w:lineRule="auto"/>
        <w:jc w:val="both"/>
        <w:rPr>
          <w:rFonts w:eastAsiaTheme="minorHAnsi"/>
          <w:b/>
          <w:i/>
          <w:szCs w:val="22"/>
          <w:lang w:eastAsia="en-US"/>
        </w:rPr>
      </w:pPr>
      <w:r w:rsidRPr="00EC3EC6">
        <w:rPr>
          <w:rFonts w:eastAsiaTheme="minorHAnsi"/>
          <w:b/>
          <w:i/>
          <w:szCs w:val="22"/>
          <w:lang w:eastAsia="en-US"/>
        </w:rPr>
        <w:t>Mezőgazdasági térség</w:t>
      </w:r>
    </w:p>
    <w:p w14:paraId="0A621157" w14:textId="3F9EE144" w:rsidR="00EC3EC6" w:rsidRPr="00EC3EC6" w:rsidRDefault="00EC3EC6" w:rsidP="00EC3EC6">
      <w:pPr>
        <w:spacing w:line="276" w:lineRule="auto"/>
        <w:jc w:val="both"/>
        <w:rPr>
          <w:rFonts w:eastAsiaTheme="minorHAnsi"/>
          <w:szCs w:val="22"/>
          <w:lang w:eastAsia="en-US"/>
        </w:rPr>
      </w:pPr>
      <w:r w:rsidRPr="00EC3EC6">
        <w:rPr>
          <w:rFonts w:eastAsiaTheme="minorHAnsi"/>
          <w:szCs w:val="22"/>
          <w:lang w:eastAsia="en-US"/>
        </w:rPr>
        <w:t xml:space="preserve">A Csongrád Megyei Területrendezési Terv 3545 ha mezőgazdasági területet jelöl a település területén, ennek legalább a 75%-át mezőgazdasági övezetként kell szerepeltetni az új rendezési tervben az </w:t>
      </w:r>
      <w:proofErr w:type="spellStart"/>
      <w:r w:rsidRPr="00EC3EC6">
        <w:rPr>
          <w:rFonts w:eastAsiaTheme="minorHAnsi"/>
          <w:szCs w:val="22"/>
          <w:lang w:eastAsia="en-US"/>
        </w:rPr>
        <w:t>MTrT</w:t>
      </w:r>
      <w:proofErr w:type="spellEnd"/>
      <w:r w:rsidRPr="00EC3EC6">
        <w:rPr>
          <w:rFonts w:eastAsiaTheme="minorHAnsi"/>
          <w:szCs w:val="22"/>
          <w:lang w:eastAsia="en-US"/>
        </w:rPr>
        <w:t xml:space="preserve"> 11.§ szerint. Az új r</w:t>
      </w:r>
      <w:r w:rsidR="00192C90">
        <w:rPr>
          <w:rFonts w:eastAsiaTheme="minorHAnsi"/>
          <w:szCs w:val="22"/>
          <w:lang w:eastAsia="en-US"/>
        </w:rPr>
        <w:t>endezési tervben összesen 3473,9</w:t>
      </w:r>
      <w:r w:rsidRPr="00EC3EC6">
        <w:rPr>
          <w:rFonts w:eastAsiaTheme="minorHAnsi"/>
          <w:szCs w:val="22"/>
          <w:lang w:eastAsia="en-US"/>
        </w:rPr>
        <w:t xml:space="preserve"> ha mezőgazdasági terület került kijelölésre. </w:t>
      </w:r>
    </w:p>
    <w:p w14:paraId="6F3FE8CE" w14:textId="77777777" w:rsidR="00EC3EC6" w:rsidRPr="00EC3EC6" w:rsidRDefault="00EC3EC6" w:rsidP="00EC3EC6">
      <w:pPr>
        <w:spacing w:line="276" w:lineRule="auto"/>
        <w:jc w:val="both"/>
        <w:rPr>
          <w:rFonts w:eastAsiaTheme="minorHAnsi"/>
          <w:szCs w:val="22"/>
          <w:lang w:eastAsia="en-US"/>
        </w:rPr>
      </w:pPr>
    </w:p>
    <w:p w14:paraId="01D31B81" w14:textId="01F8DC2D" w:rsidR="00EC3EC6" w:rsidRPr="00EC3EC6" w:rsidRDefault="00192C90" w:rsidP="00EC3EC6">
      <w:pPr>
        <w:spacing w:line="276" w:lineRule="auto"/>
        <w:jc w:val="both"/>
        <w:rPr>
          <w:rFonts w:eastAsiaTheme="minorHAnsi"/>
          <w:szCs w:val="22"/>
          <w:lang w:eastAsia="en-US"/>
        </w:rPr>
      </w:pPr>
      <w:r>
        <w:rPr>
          <w:rFonts w:eastAsiaTheme="minorHAnsi"/>
          <w:szCs w:val="22"/>
          <w:lang w:eastAsia="en-US"/>
        </w:rPr>
        <w:t>3545 x 0,75= 2658,75 &lt; 3473,9</w:t>
      </w:r>
      <w:r w:rsidR="00EC3EC6" w:rsidRPr="00EC3EC6">
        <w:rPr>
          <w:rFonts w:eastAsiaTheme="minorHAnsi"/>
          <w:szCs w:val="22"/>
          <w:lang w:eastAsia="en-US"/>
        </w:rPr>
        <w:t xml:space="preserve"> </w:t>
      </w:r>
      <w:r w:rsidR="00EC3EC6" w:rsidRPr="00EC3EC6">
        <w:rPr>
          <w:rFonts w:eastAsiaTheme="minorHAnsi"/>
          <w:b/>
          <w:szCs w:val="22"/>
          <w:lang w:eastAsia="en-US"/>
        </w:rPr>
        <w:t>MEGFELEL</w:t>
      </w:r>
    </w:p>
    <w:p w14:paraId="1AD2D04C" w14:textId="77777777" w:rsidR="00EC3EC6" w:rsidRPr="00EC3EC6" w:rsidRDefault="00EC3EC6" w:rsidP="00EC3EC6">
      <w:pPr>
        <w:spacing w:line="276" w:lineRule="auto"/>
        <w:jc w:val="both"/>
        <w:rPr>
          <w:rFonts w:eastAsiaTheme="minorHAnsi"/>
          <w:szCs w:val="22"/>
          <w:lang w:eastAsia="en-US"/>
        </w:rPr>
      </w:pPr>
    </w:p>
    <w:p w14:paraId="248DC270" w14:textId="77777777" w:rsidR="00EC3EC6" w:rsidRPr="00EC3EC6" w:rsidRDefault="00EC3EC6" w:rsidP="00EC3EC6">
      <w:pPr>
        <w:spacing w:line="276" w:lineRule="auto"/>
        <w:jc w:val="both"/>
        <w:rPr>
          <w:rFonts w:eastAsiaTheme="minorHAnsi"/>
          <w:szCs w:val="22"/>
          <w:lang w:eastAsia="en-US"/>
        </w:rPr>
      </w:pPr>
      <w:r w:rsidRPr="00EC3EC6">
        <w:rPr>
          <w:rFonts w:eastAsiaTheme="minorHAnsi"/>
          <w:b/>
          <w:i/>
          <w:szCs w:val="22"/>
          <w:lang w:eastAsia="en-US"/>
        </w:rPr>
        <w:t>Vízgazdálkodási övezetben</w:t>
      </w:r>
      <w:r w:rsidRPr="00EC3EC6">
        <w:rPr>
          <w:rFonts w:eastAsiaTheme="minorHAnsi"/>
          <w:szCs w:val="22"/>
          <w:lang w:eastAsia="en-US"/>
        </w:rPr>
        <w:t xml:space="preserve"> szerepel minden csatorna és a horgásztó. </w:t>
      </w:r>
    </w:p>
    <w:p w14:paraId="6D691076" w14:textId="38CE596F" w:rsidR="00EC3EC6" w:rsidRDefault="00EC3EC6" w:rsidP="00EC3EC6">
      <w:pPr>
        <w:spacing w:line="276" w:lineRule="auto"/>
        <w:jc w:val="both"/>
        <w:rPr>
          <w:rFonts w:eastAsiaTheme="minorHAnsi"/>
          <w:szCs w:val="22"/>
          <w:lang w:eastAsia="en-US"/>
        </w:rPr>
      </w:pPr>
    </w:p>
    <w:p w14:paraId="2C351D97" w14:textId="77777777" w:rsidR="00192C90" w:rsidRDefault="00192C90" w:rsidP="00192C90">
      <w:pPr>
        <w:spacing w:before="120" w:line="276" w:lineRule="auto"/>
        <w:jc w:val="both"/>
        <w:rPr>
          <w:b/>
          <w:i/>
        </w:rPr>
      </w:pPr>
      <w:r>
        <w:rPr>
          <w:b/>
          <w:i/>
        </w:rPr>
        <w:t>Sajátos területfelhasználású térség</w:t>
      </w:r>
    </w:p>
    <w:p w14:paraId="0CBCE979" w14:textId="77777777" w:rsidR="00192C90" w:rsidRPr="00593D90" w:rsidRDefault="00192C90" w:rsidP="00192C90">
      <w:pPr>
        <w:spacing w:before="120" w:line="276" w:lineRule="auto"/>
        <w:jc w:val="both"/>
        <w:rPr>
          <w:i/>
        </w:rPr>
      </w:pPr>
      <w:r>
        <w:t xml:space="preserve">Az </w:t>
      </w:r>
      <w:proofErr w:type="spellStart"/>
      <w:r>
        <w:t>MTrT</w:t>
      </w:r>
      <w:proofErr w:type="spellEnd"/>
      <w:r>
        <w:t xml:space="preserve"> 11.§ e) pontja szerint </w:t>
      </w:r>
      <w:r w:rsidRPr="00593D90">
        <w:rPr>
          <w:i/>
        </w:rPr>
        <w:t>„a sajátos területfelhasználású térség területét a terület tervezett felhasználásának megfelelően honvédelmi, különleges, közlekedési, erdő-, gazdasági vagy intézményterület települési területfelhasználási egységbe kell sorolni.”</w:t>
      </w:r>
    </w:p>
    <w:p w14:paraId="4655829A" w14:textId="77777777" w:rsidR="00192C90" w:rsidRDefault="00192C90" w:rsidP="00192C90">
      <w:pPr>
        <w:tabs>
          <w:tab w:val="left" w:pos="0"/>
        </w:tabs>
        <w:spacing w:before="120"/>
        <w:jc w:val="both"/>
        <w:rPr>
          <w:b/>
          <w:noProof/>
          <w:szCs w:val="24"/>
        </w:rPr>
      </w:pPr>
      <w:r w:rsidRPr="00056253">
        <w:rPr>
          <w:noProof/>
        </w:rPr>
        <w:drawing>
          <wp:inline distT="0" distB="0" distL="0" distR="0" wp14:anchorId="2221B71C" wp14:editId="027A7DE0">
            <wp:extent cx="5058481" cy="3010320"/>
            <wp:effectExtent l="0" t="0" r="889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58481" cy="3010320"/>
                    </a:xfrm>
                    <a:prstGeom prst="rect">
                      <a:avLst/>
                    </a:prstGeom>
                  </pic:spPr>
                </pic:pic>
              </a:graphicData>
            </a:graphic>
          </wp:inline>
        </w:drawing>
      </w:r>
    </w:p>
    <w:p w14:paraId="598017E6" w14:textId="77777777" w:rsidR="00192C90" w:rsidRPr="00E83A54" w:rsidRDefault="00192C90" w:rsidP="00192C90">
      <w:pPr>
        <w:tabs>
          <w:tab w:val="left" w:pos="0"/>
        </w:tabs>
        <w:spacing w:before="120"/>
        <w:jc w:val="both"/>
        <w:rPr>
          <w:noProof/>
          <w:szCs w:val="24"/>
        </w:rPr>
      </w:pPr>
      <w:r w:rsidRPr="00E83A54">
        <w:rPr>
          <w:noProof/>
          <w:szCs w:val="24"/>
        </w:rPr>
        <w:t xml:space="preserve">Üllésen </w:t>
      </w:r>
      <w:r>
        <w:rPr>
          <w:noProof/>
          <w:szCs w:val="24"/>
        </w:rPr>
        <w:t xml:space="preserve">a horgásztavat, a körülötte kijelölt különleges beépítésre nem szánt horgásztó területet és a tőlük délre kijelölt különleges beépítésre szánt strand- és szabadidőpark területét jelöli a megyei terv sajátos területfelhasználású térség részeként. A különleges területek maradnak a településrendezési eszközökben is jelenlegi besorolásukban, a horgásztóhoz hasonlóan, melynek vízgazdálkodási besorolását nem kívánja megváltoztatni az önkormányzat. A tó és a </w:t>
      </w:r>
      <w:r>
        <w:rPr>
          <w:noProof/>
          <w:szCs w:val="24"/>
        </w:rPr>
        <w:lastRenderedPageBreak/>
        <w:t xml:space="preserve">tőle délkeletre lévő másik mély terület vízgazdálkodási övezetben volt a megyei terv hatálybalépése előtt is, melyben ezt a besorolást nem vették figyelembe. A horgásztó vízgazdálkodási övezeti besorolása a jelenlegi és jövőbeni tervezett területfelhasználásnak a leginkább megfelelő, ezért nem szándékozik átsorolni az önkormányzat. </w:t>
      </w:r>
    </w:p>
    <w:p w14:paraId="5F49C5C6" w14:textId="77777777" w:rsidR="00192C90" w:rsidRPr="00EC3EC6" w:rsidRDefault="00192C90" w:rsidP="00EC3EC6">
      <w:pPr>
        <w:spacing w:line="276" w:lineRule="auto"/>
        <w:jc w:val="both"/>
        <w:rPr>
          <w:rFonts w:eastAsiaTheme="minorHAnsi"/>
          <w:szCs w:val="22"/>
          <w:lang w:eastAsia="en-US"/>
        </w:rPr>
      </w:pPr>
    </w:p>
    <w:p w14:paraId="72A96D89" w14:textId="77777777" w:rsidR="00EC3EC6" w:rsidRPr="00EC3EC6" w:rsidRDefault="00EC3EC6" w:rsidP="00EC3EC6">
      <w:pPr>
        <w:tabs>
          <w:tab w:val="left" w:pos="0"/>
        </w:tabs>
        <w:spacing w:before="120" w:line="259" w:lineRule="auto"/>
        <w:jc w:val="both"/>
        <w:rPr>
          <w:rFonts w:eastAsiaTheme="minorHAnsi"/>
          <w:b/>
          <w:noProof/>
          <w:szCs w:val="24"/>
          <w:lang w:eastAsia="en-US"/>
        </w:rPr>
      </w:pPr>
      <w:r w:rsidRPr="00EC3EC6">
        <w:rPr>
          <w:rFonts w:eastAsiaTheme="minorHAnsi"/>
          <w:b/>
          <w:noProof/>
          <w:szCs w:val="24"/>
          <w:lang w:eastAsia="en-US"/>
        </w:rPr>
        <w:t>Érintett megyei tervi övezetek</w:t>
      </w:r>
    </w:p>
    <w:p w14:paraId="68DC058C" w14:textId="77777777" w:rsidR="00EC3EC6" w:rsidRPr="00EC3EC6" w:rsidRDefault="00EC3EC6" w:rsidP="00EC3EC6">
      <w:pPr>
        <w:tabs>
          <w:tab w:val="left" w:pos="0"/>
        </w:tabs>
        <w:spacing w:before="120" w:line="259" w:lineRule="auto"/>
        <w:jc w:val="both"/>
        <w:rPr>
          <w:rFonts w:eastAsiaTheme="minorHAnsi"/>
          <w:b/>
          <w:noProof/>
          <w:szCs w:val="24"/>
          <w:lang w:eastAsia="en-US"/>
        </w:rPr>
      </w:pPr>
    </w:p>
    <w:p w14:paraId="5BCDB189" w14:textId="77777777" w:rsidR="00EC3EC6" w:rsidRPr="00EC3EC6" w:rsidRDefault="00EC3EC6" w:rsidP="00EC3EC6">
      <w:pPr>
        <w:tabs>
          <w:tab w:val="left" w:pos="0"/>
        </w:tabs>
        <w:spacing w:before="120" w:line="259" w:lineRule="auto"/>
        <w:jc w:val="center"/>
        <w:rPr>
          <w:rFonts w:eastAsiaTheme="minorHAnsi"/>
          <w:b/>
          <w:bCs/>
          <w:iCs/>
          <w:noProof/>
          <w:szCs w:val="24"/>
          <w:lang w:eastAsia="en-US"/>
        </w:rPr>
      </w:pPr>
      <w:r w:rsidRPr="00EC3EC6">
        <w:rPr>
          <w:rFonts w:eastAsiaTheme="minorHAnsi"/>
          <w:b/>
          <w:bCs/>
          <w:i/>
          <w:noProof/>
          <w:szCs w:val="24"/>
        </w:rPr>
        <w:drawing>
          <wp:anchor distT="0" distB="0" distL="114300" distR="114300" simplePos="0" relativeHeight="251686912" behindDoc="0" locked="0" layoutInCell="1" allowOverlap="1" wp14:anchorId="3982D301" wp14:editId="6AE59272">
            <wp:simplePos x="0" y="0"/>
            <wp:positionH relativeFrom="margin">
              <wp:posOffset>-25400</wp:posOffset>
            </wp:positionH>
            <wp:positionV relativeFrom="paragraph">
              <wp:posOffset>79375</wp:posOffset>
            </wp:positionV>
            <wp:extent cx="2851150" cy="1974215"/>
            <wp:effectExtent l="0" t="0" r="6350" b="6985"/>
            <wp:wrapSquare wrapText="bothSides"/>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51150" cy="1974215"/>
                    </a:xfrm>
                    <a:prstGeom prst="rect">
                      <a:avLst/>
                    </a:prstGeom>
                  </pic:spPr>
                </pic:pic>
              </a:graphicData>
            </a:graphic>
          </wp:anchor>
        </w:drawing>
      </w:r>
      <w:r w:rsidRPr="00EC3EC6">
        <w:rPr>
          <w:rFonts w:eastAsiaTheme="minorHAnsi"/>
          <w:b/>
          <w:bCs/>
          <w:iCs/>
          <w:noProof/>
          <w:szCs w:val="24"/>
          <w:lang w:eastAsia="en-US"/>
        </w:rPr>
        <w:t>Rendszeresen belvízjárta terület</w:t>
      </w:r>
    </w:p>
    <w:p w14:paraId="7D20C143" w14:textId="77777777" w:rsidR="00EC3EC6" w:rsidRPr="00EC3EC6" w:rsidRDefault="00EC3EC6" w:rsidP="00EC3EC6">
      <w:pPr>
        <w:tabs>
          <w:tab w:val="left" w:pos="0"/>
        </w:tabs>
        <w:spacing w:before="120" w:line="259" w:lineRule="auto"/>
        <w:jc w:val="both"/>
        <w:rPr>
          <w:rFonts w:eastAsiaTheme="minorHAnsi"/>
          <w:iCs/>
          <w:noProof/>
          <w:szCs w:val="24"/>
          <w:lang w:eastAsia="en-US"/>
        </w:rPr>
      </w:pPr>
      <w:r w:rsidRPr="00EC3EC6">
        <w:rPr>
          <w:rFonts w:eastAsiaTheme="minorHAnsi"/>
          <w:iCs/>
          <w:noProof/>
          <w:szCs w:val="24"/>
          <w:lang w:eastAsia="en-US"/>
        </w:rPr>
        <w:t xml:space="preserve">A rendszeresen belvízjárta övezet a megyei terv szerint nem érinti Üllést. Az Ativizig adatszolgáltatásában csak belvízzel közepesen veszélyeztetett területek szerepeltek a Pálfai-féle térképen és az övezetbe csak az erősen belvízjárta területek kerülnek. A vízrendezési szakági munkarész javaslata szerint mégis jelöl a terv belvízjárta területeket, a Mepar adatok alapján. Ezeknek a nagy része a belterülettől közvetlen északra fekvő, a környezetvédelmi munkarész vizsgálata szerinti réti talajokon került kijelölésre. A HÉSZ tervezet 6.§ (2) bekezdése fogalmaz meg előírásokat az övezettel kapcsolatban. </w:t>
      </w:r>
    </w:p>
    <w:p w14:paraId="48E09956" w14:textId="77777777" w:rsidR="00A7523E" w:rsidRPr="00A7523E" w:rsidRDefault="00EC3EC6" w:rsidP="00A7523E">
      <w:pPr>
        <w:tabs>
          <w:tab w:val="left" w:pos="0"/>
        </w:tabs>
        <w:spacing w:before="120"/>
        <w:jc w:val="both"/>
        <w:rPr>
          <w:rFonts w:eastAsiaTheme="minorHAnsi"/>
          <w:iCs/>
          <w:noProof/>
          <w:szCs w:val="24"/>
          <w:lang w:eastAsia="en-US"/>
        </w:rPr>
      </w:pPr>
      <w:r w:rsidRPr="00EC3EC6">
        <w:rPr>
          <w:rFonts w:eastAsiaTheme="minorHAnsi"/>
          <w:i/>
          <w:iCs/>
          <w:noProof/>
          <w:szCs w:val="24"/>
        </w:rPr>
        <w:drawing>
          <wp:anchor distT="0" distB="0" distL="114300" distR="114300" simplePos="0" relativeHeight="251692032" behindDoc="0" locked="0" layoutInCell="1" allowOverlap="1" wp14:anchorId="04300B64" wp14:editId="3CB0C7F7">
            <wp:simplePos x="0" y="0"/>
            <wp:positionH relativeFrom="margin">
              <wp:posOffset>0</wp:posOffset>
            </wp:positionH>
            <wp:positionV relativeFrom="paragraph">
              <wp:posOffset>217805</wp:posOffset>
            </wp:positionV>
            <wp:extent cx="2432050" cy="1748790"/>
            <wp:effectExtent l="0" t="0" r="6350" b="3810"/>
            <wp:wrapSquare wrapText="bothSides"/>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2050" cy="1748790"/>
                    </a:xfrm>
                    <a:prstGeom prst="rect">
                      <a:avLst/>
                    </a:prstGeom>
                  </pic:spPr>
                </pic:pic>
              </a:graphicData>
            </a:graphic>
            <wp14:sizeRelH relativeFrom="margin">
              <wp14:pctWidth>0</wp14:pctWidth>
            </wp14:sizeRelH>
            <wp14:sizeRelV relativeFrom="margin">
              <wp14:pctHeight>0</wp14:pctHeight>
            </wp14:sizeRelV>
          </wp:anchor>
        </w:drawing>
      </w:r>
      <w:r w:rsidRPr="00EC3EC6">
        <w:rPr>
          <w:rFonts w:eastAsiaTheme="minorHAnsi"/>
          <w:i/>
          <w:iCs/>
          <w:noProof/>
          <w:szCs w:val="24"/>
          <w:lang w:eastAsia="en-US"/>
        </w:rPr>
        <w:t xml:space="preserve"> Az </w:t>
      </w:r>
      <w:r w:rsidRPr="00EC3EC6">
        <w:rPr>
          <w:rFonts w:eastAsiaTheme="minorHAnsi"/>
          <w:b/>
          <w:noProof/>
          <w:szCs w:val="24"/>
          <w:lang w:eastAsia="en-US"/>
        </w:rPr>
        <w:t xml:space="preserve">ásványi nyersanyagvagyon területe </w:t>
      </w:r>
      <w:r w:rsidRPr="00EC3EC6">
        <w:rPr>
          <w:rFonts w:eastAsiaTheme="minorHAnsi"/>
          <w:bCs/>
          <w:noProof/>
          <w:szCs w:val="24"/>
          <w:lang w:eastAsia="en-US"/>
        </w:rPr>
        <w:t xml:space="preserve">érinti Üllést. A Kiegr. 8.§ (1) bekezdés szerint </w:t>
      </w:r>
      <w:r w:rsidRPr="00EC3EC6">
        <w:rPr>
          <w:rFonts w:eastAsiaTheme="minorHAnsi"/>
          <w:bCs/>
          <w:i/>
          <w:iCs/>
          <w:noProof/>
          <w:szCs w:val="24"/>
          <w:lang w:eastAsia="en-US"/>
        </w:rPr>
        <w:t>„az ásványi nyersanyagvagyon övezetét a településrendezési eszközökben kell tényleges kiterjedésének megfelelően lehatárolni”.</w:t>
      </w:r>
      <w:r w:rsidRPr="00EC3EC6">
        <w:rPr>
          <w:rFonts w:eastAsiaTheme="minorHAnsi"/>
          <w:bCs/>
          <w:noProof/>
          <w:szCs w:val="24"/>
          <w:lang w:eastAsia="en-US"/>
        </w:rPr>
        <w:t xml:space="preserve"> </w:t>
      </w:r>
      <w:r w:rsidRPr="00EC3EC6">
        <w:rPr>
          <w:rFonts w:eastAsiaTheme="minorHAnsi"/>
          <w:b/>
          <w:noProof/>
          <w:szCs w:val="24"/>
          <w:lang w:eastAsia="en-US"/>
        </w:rPr>
        <w:t xml:space="preserve"> </w:t>
      </w:r>
      <w:r w:rsidRPr="00EC3EC6">
        <w:rPr>
          <w:rFonts w:eastAsiaTheme="minorHAnsi"/>
          <w:iCs/>
          <w:noProof/>
          <w:szCs w:val="24"/>
          <w:lang w:eastAsia="en-US"/>
        </w:rPr>
        <w:t xml:space="preserve">A Jász-Nagykun-Szolnok Megyei Kormányhivatal Hatósági Főosztály Bányászati Osztály levelében tájékoztatott, hogy az </w:t>
      </w:r>
      <w:r w:rsidRPr="00EC3EC6">
        <w:rPr>
          <w:rFonts w:eastAsiaTheme="minorHAnsi"/>
          <w:i/>
          <w:iCs/>
          <w:noProof/>
          <w:szCs w:val="24"/>
          <w:lang w:eastAsia="en-US"/>
        </w:rPr>
        <w:t>Üllés-I. szénhidrogén bányatelek</w:t>
      </w:r>
      <w:r w:rsidRPr="00EC3EC6">
        <w:rPr>
          <w:rFonts w:eastAsiaTheme="minorHAnsi"/>
          <w:iCs/>
          <w:noProof/>
          <w:szCs w:val="24"/>
          <w:lang w:eastAsia="en-US"/>
        </w:rPr>
        <w:t xml:space="preserve">, a </w:t>
      </w:r>
      <w:r w:rsidRPr="00EC3EC6">
        <w:rPr>
          <w:rFonts w:eastAsiaTheme="minorHAnsi"/>
          <w:i/>
          <w:iCs/>
          <w:noProof/>
          <w:szCs w:val="24"/>
          <w:lang w:eastAsia="en-US"/>
        </w:rPr>
        <w:t>Pusztamérges-I. szénhidrogén bányatelek</w:t>
      </w:r>
      <w:r w:rsidRPr="00EC3EC6">
        <w:rPr>
          <w:rFonts w:eastAsiaTheme="minorHAnsi"/>
          <w:iCs/>
          <w:noProof/>
          <w:szCs w:val="24"/>
          <w:lang w:eastAsia="en-US"/>
        </w:rPr>
        <w:t xml:space="preserve"> és a </w:t>
      </w:r>
      <w:r w:rsidRPr="00EC3EC6">
        <w:rPr>
          <w:rFonts w:eastAsiaTheme="minorHAnsi"/>
          <w:i/>
          <w:iCs/>
          <w:noProof/>
          <w:szCs w:val="24"/>
          <w:lang w:eastAsia="en-US"/>
        </w:rPr>
        <w:t>Szegedi-medence-Nyugat szénhidrogén koncessziós terület</w:t>
      </w:r>
      <w:r w:rsidRPr="00EC3EC6">
        <w:rPr>
          <w:rFonts w:eastAsiaTheme="minorHAnsi"/>
          <w:iCs/>
          <w:noProof/>
          <w:szCs w:val="24"/>
          <w:lang w:eastAsia="en-US"/>
        </w:rPr>
        <w:t xml:space="preserve"> érinti a települést. A bányatelkek határvonalai szerepelnek a tervlapokon. </w:t>
      </w:r>
      <w:r w:rsidR="00A7523E" w:rsidRPr="00A7523E">
        <w:rPr>
          <w:rFonts w:eastAsiaTheme="minorHAnsi"/>
          <w:iCs/>
          <w:noProof/>
          <w:szCs w:val="24"/>
          <w:lang w:eastAsia="en-US"/>
        </w:rPr>
        <w:t xml:space="preserve">A Kiegr. 8.§ (2) bek. szerint </w:t>
      </w:r>
      <w:r w:rsidR="00A7523E" w:rsidRPr="00A7523E">
        <w:rPr>
          <w:rFonts w:eastAsiaTheme="minorHAnsi"/>
          <w:i/>
          <w:iCs/>
          <w:noProof/>
          <w:szCs w:val="24"/>
          <w:lang w:eastAsia="en-US"/>
        </w:rPr>
        <w:t xml:space="preserve">„az (1) bekezdés szerinti területen, a településrendezési eszközökben csak olyan területfelhasználási egység, építési övezet vagy övezet jelölhető ki, amely az ásványi nyersanyagvagyon távlati kitermelését nem lehetetleníti el.” </w:t>
      </w:r>
      <w:r w:rsidR="00A7523E" w:rsidRPr="00A7523E">
        <w:rPr>
          <w:rFonts w:eastAsiaTheme="minorHAnsi"/>
          <w:iCs/>
          <w:noProof/>
          <w:szCs w:val="24"/>
          <w:lang w:eastAsia="en-US"/>
        </w:rPr>
        <w:t>Az olajkutak különleges szénhidrogén kitermelés (Kch) övezetben szerepelnek, 50 méteres védőzónájuk ábrázolásra került. A gázátadó állomás és egyéb, szénhidrogén kitermelésben érintett területek általános gazdasági területi (Gá) besorolást kaptak. A szállítóvezetékek biztonsági övezeteikkel együtt feltüntetésre kerültek a tervlapokon. Új beépítésre szánt terület kijelölése csak a belterületen történt. Összességében kijelenthető, hogy a bányatelkek területére eső területfelhasználások nem veszélyeztetik az ásványi nyersanyagvagyon kitermelését.</w:t>
      </w:r>
    </w:p>
    <w:p w14:paraId="4A47D035" w14:textId="40E2FCBC" w:rsidR="00EC3EC6" w:rsidRPr="00EC3EC6" w:rsidRDefault="00EC3EC6" w:rsidP="00EC3EC6">
      <w:pPr>
        <w:tabs>
          <w:tab w:val="left" w:pos="0"/>
        </w:tabs>
        <w:spacing w:before="120" w:line="259" w:lineRule="auto"/>
        <w:jc w:val="both"/>
        <w:rPr>
          <w:rFonts w:eastAsiaTheme="minorHAnsi"/>
          <w:iCs/>
          <w:noProof/>
          <w:szCs w:val="24"/>
          <w:lang w:eastAsia="en-US"/>
        </w:rPr>
      </w:pPr>
      <w:r w:rsidRPr="00EC3EC6">
        <w:rPr>
          <w:rFonts w:eastAsiaTheme="minorHAnsi"/>
          <w:iCs/>
          <w:noProof/>
          <w:szCs w:val="24"/>
          <w:lang w:eastAsia="en-US"/>
        </w:rPr>
        <w:t>Továbbá tájékoztatott</w:t>
      </w:r>
      <w:r w:rsidR="00CB1C7E">
        <w:rPr>
          <w:rFonts w:eastAsiaTheme="minorHAnsi"/>
          <w:iCs/>
          <w:noProof/>
          <w:szCs w:val="24"/>
          <w:lang w:eastAsia="en-US"/>
        </w:rPr>
        <w:t xml:space="preserve"> a Főosztály</w:t>
      </w:r>
      <w:r w:rsidRPr="00EC3EC6">
        <w:rPr>
          <w:rFonts w:eastAsiaTheme="minorHAnsi"/>
          <w:iCs/>
          <w:noProof/>
          <w:szCs w:val="24"/>
          <w:lang w:eastAsia="en-US"/>
        </w:rPr>
        <w:t xml:space="preserve">, hogy a településen védendő földtani értékek, földtani veszélyforrások nem ismertek, így vélhetően </w:t>
      </w:r>
      <w:r w:rsidRPr="00EC3EC6">
        <w:rPr>
          <w:rFonts w:eastAsiaTheme="minorHAnsi"/>
          <w:i/>
          <w:iCs/>
          <w:noProof/>
          <w:szCs w:val="24"/>
          <w:lang w:eastAsia="en-US"/>
        </w:rPr>
        <w:t xml:space="preserve"> a </w:t>
      </w:r>
      <w:r w:rsidRPr="00EC3EC6">
        <w:rPr>
          <w:rFonts w:eastAsiaTheme="minorHAnsi"/>
          <w:b/>
          <w:noProof/>
          <w:szCs w:val="24"/>
          <w:lang w:eastAsia="en-US"/>
        </w:rPr>
        <w:t>földtani veszélyforrás terület övezete</w:t>
      </w:r>
      <w:r w:rsidRPr="00EC3EC6">
        <w:rPr>
          <w:rFonts w:eastAsiaTheme="minorHAnsi"/>
          <w:i/>
          <w:iCs/>
          <w:noProof/>
          <w:szCs w:val="24"/>
          <w:lang w:eastAsia="en-US"/>
        </w:rPr>
        <w:t xml:space="preserve"> </w:t>
      </w:r>
      <w:r w:rsidRPr="00EC3EC6">
        <w:rPr>
          <w:rFonts w:eastAsiaTheme="minorHAnsi"/>
          <w:iCs/>
          <w:noProof/>
          <w:szCs w:val="24"/>
          <w:lang w:eastAsia="en-US"/>
        </w:rPr>
        <w:t>sem érinti a települést (ezt az övezetet a CsMTrT rendelete sem tartalmazza).</w:t>
      </w:r>
    </w:p>
    <w:p w14:paraId="400B6715" w14:textId="77777777" w:rsidR="00EC3EC6" w:rsidRPr="00EC3EC6" w:rsidRDefault="00EC3EC6" w:rsidP="00EC3EC6">
      <w:pPr>
        <w:tabs>
          <w:tab w:val="left" w:pos="0"/>
        </w:tabs>
        <w:spacing w:before="120" w:line="259" w:lineRule="auto"/>
        <w:jc w:val="both"/>
        <w:rPr>
          <w:rFonts w:eastAsiaTheme="minorHAnsi"/>
          <w:iCs/>
          <w:noProof/>
          <w:szCs w:val="24"/>
          <w:lang w:eastAsia="en-US"/>
        </w:rPr>
      </w:pPr>
    </w:p>
    <w:p w14:paraId="107E64B4" w14:textId="77777777" w:rsidR="00EC3EC6" w:rsidRPr="00EC3EC6" w:rsidRDefault="00EC3EC6" w:rsidP="00EC3EC6">
      <w:pPr>
        <w:tabs>
          <w:tab w:val="left" w:pos="0"/>
        </w:tabs>
        <w:spacing w:before="120" w:line="259" w:lineRule="auto"/>
        <w:jc w:val="both"/>
        <w:rPr>
          <w:rFonts w:eastAsiaTheme="minorHAnsi"/>
          <w:b/>
          <w:bCs/>
          <w:iCs/>
          <w:noProof/>
          <w:szCs w:val="24"/>
          <w:lang w:eastAsia="en-US"/>
        </w:rPr>
      </w:pPr>
      <w:r w:rsidRPr="00EC3EC6">
        <w:rPr>
          <w:rFonts w:eastAsiaTheme="minorHAnsi"/>
          <w:b/>
          <w:bCs/>
          <w:iCs/>
          <w:noProof/>
          <w:szCs w:val="24"/>
        </w:rPr>
        <w:lastRenderedPageBreak/>
        <w:drawing>
          <wp:anchor distT="0" distB="0" distL="114300" distR="114300" simplePos="0" relativeHeight="251691008" behindDoc="0" locked="0" layoutInCell="1" allowOverlap="1" wp14:anchorId="05963753" wp14:editId="6ED51CD4">
            <wp:simplePos x="0" y="0"/>
            <wp:positionH relativeFrom="margin">
              <wp:align>left</wp:align>
            </wp:positionH>
            <wp:positionV relativeFrom="paragraph">
              <wp:posOffset>0</wp:posOffset>
            </wp:positionV>
            <wp:extent cx="2581910" cy="1644650"/>
            <wp:effectExtent l="0" t="0" r="8890" b="0"/>
            <wp:wrapSquare wrapText="bothSides"/>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1910" cy="1644650"/>
                    </a:xfrm>
                    <a:prstGeom prst="rect">
                      <a:avLst/>
                    </a:prstGeom>
                  </pic:spPr>
                </pic:pic>
              </a:graphicData>
            </a:graphic>
            <wp14:sizeRelH relativeFrom="margin">
              <wp14:pctWidth>0</wp14:pctWidth>
            </wp14:sizeRelH>
            <wp14:sizeRelV relativeFrom="margin">
              <wp14:pctHeight>0</wp14:pctHeight>
            </wp14:sizeRelV>
          </wp:anchor>
        </w:drawing>
      </w:r>
      <w:r w:rsidRPr="00EC3EC6">
        <w:rPr>
          <w:rFonts w:eastAsiaTheme="minorHAnsi"/>
          <w:b/>
          <w:bCs/>
          <w:iCs/>
          <w:noProof/>
          <w:szCs w:val="24"/>
          <w:lang w:eastAsia="en-US"/>
        </w:rPr>
        <w:t>Tanyás területek övezete</w:t>
      </w:r>
    </w:p>
    <w:p w14:paraId="5BE9F939" w14:textId="77777777" w:rsidR="00EC3EC6" w:rsidRPr="00EC3EC6" w:rsidRDefault="00EC3EC6" w:rsidP="00EC3EC6">
      <w:pPr>
        <w:ind w:right="150"/>
        <w:jc w:val="both"/>
        <w:rPr>
          <w:iCs/>
          <w:color w:val="222222"/>
          <w:szCs w:val="24"/>
        </w:rPr>
      </w:pPr>
      <w:r w:rsidRPr="00EC3EC6">
        <w:rPr>
          <w:iCs/>
          <w:color w:val="222222"/>
          <w:szCs w:val="24"/>
        </w:rPr>
        <w:t xml:space="preserve">Üllést a tanyás területek övezetébe sorolja a megyei terv. A </w:t>
      </w:r>
      <w:proofErr w:type="spellStart"/>
      <w:r w:rsidRPr="00EC3EC6">
        <w:rPr>
          <w:iCs/>
          <w:color w:val="222222"/>
          <w:szCs w:val="24"/>
        </w:rPr>
        <w:t>Kiegr</w:t>
      </w:r>
      <w:proofErr w:type="spellEnd"/>
      <w:r w:rsidRPr="00EC3EC6">
        <w:rPr>
          <w:iCs/>
          <w:color w:val="222222"/>
          <w:szCs w:val="24"/>
        </w:rPr>
        <w:t xml:space="preserve">. 10.§ fogalmaz meg előírásokat az övezettel kapcsolatban: </w:t>
      </w:r>
    </w:p>
    <w:p w14:paraId="3A0AE383" w14:textId="77777777" w:rsidR="00EC3EC6" w:rsidRPr="00EC3EC6" w:rsidRDefault="00EC3EC6" w:rsidP="00EC3EC6">
      <w:pPr>
        <w:ind w:right="150"/>
        <w:jc w:val="both"/>
        <w:rPr>
          <w:i/>
          <w:color w:val="222222"/>
          <w:szCs w:val="24"/>
        </w:rPr>
      </w:pPr>
      <w:r w:rsidRPr="00EC3EC6">
        <w:rPr>
          <w:i/>
          <w:color w:val="222222"/>
          <w:szCs w:val="24"/>
        </w:rPr>
        <w:t>(2) A tanyás területek övezetével érintett területre a tájfenntartó tanyai gazdálkodás és életmód fennmaradásának elősegítése, valamint a tanyás településszerkezet és tájkarakter megőrzése érdekében meg kell határozni</w:t>
      </w:r>
    </w:p>
    <w:p w14:paraId="4EC6F055" w14:textId="77777777" w:rsidR="00EC3EC6" w:rsidRPr="00EC3EC6" w:rsidRDefault="00EC3EC6" w:rsidP="00EC3EC6">
      <w:pPr>
        <w:ind w:right="150"/>
        <w:jc w:val="both"/>
        <w:rPr>
          <w:i/>
          <w:color w:val="222222"/>
          <w:szCs w:val="24"/>
        </w:rPr>
      </w:pPr>
      <w:r w:rsidRPr="00EC3EC6">
        <w:rPr>
          <w:i/>
          <w:color w:val="222222"/>
          <w:szCs w:val="24"/>
        </w:rPr>
        <w:t>a) a településrendezési eszközökben a területfelhasználás és az építés helyi rendjének egyedi szabályait,</w:t>
      </w:r>
    </w:p>
    <w:p w14:paraId="40FEBB41" w14:textId="77777777" w:rsidR="00EC3EC6" w:rsidRPr="00EC3EC6" w:rsidRDefault="00EC3EC6" w:rsidP="00EC3EC6">
      <w:pPr>
        <w:ind w:right="150"/>
        <w:jc w:val="both"/>
        <w:rPr>
          <w:i/>
          <w:color w:val="222222"/>
          <w:szCs w:val="24"/>
        </w:rPr>
      </w:pPr>
      <w:r w:rsidRPr="00EC3EC6">
        <w:rPr>
          <w:i/>
          <w:color w:val="222222"/>
          <w:szCs w:val="24"/>
        </w:rPr>
        <w:t>b) az a) pont szerinti egyedi szabályokkal érintett területre a településképi rendeletben a településképi követelményeket.</w:t>
      </w:r>
    </w:p>
    <w:p w14:paraId="0762864E" w14:textId="552426A6" w:rsidR="00EC3EC6" w:rsidRDefault="00EC3EC6" w:rsidP="00EC3EC6">
      <w:pPr>
        <w:ind w:right="150"/>
        <w:jc w:val="both"/>
        <w:rPr>
          <w:iCs/>
          <w:color w:val="222222"/>
          <w:szCs w:val="24"/>
        </w:rPr>
      </w:pPr>
      <w:r w:rsidRPr="00EC3EC6">
        <w:rPr>
          <w:iCs/>
          <w:color w:val="222222"/>
          <w:szCs w:val="24"/>
        </w:rPr>
        <w:t xml:space="preserve">A V-3 Tanyák telekméret vizsgálata alátámasztó tervlapon szerepelnek az igazgatási terület házszámmal rendelkező tanyái, telekméret szerinti bontásban. </w:t>
      </w:r>
      <w:r w:rsidR="004D3A6E">
        <w:rPr>
          <w:iCs/>
          <w:color w:val="222222"/>
          <w:szCs w:val="24"/>
        </w:rPr>
        <w:t>A</w:t>
      </w:r>
      <w:r w:rsidRPr="00EC3EC6">
        <w:rPr>
          <w:iCs/>
          <w:color w:val="222222"/>
          <w:szCs w:val="24"/>
        </w:rPr>
        <w:t>z országos előírásoktól eltérően a birtokközpont méretének csökkentését</w:t>
      </w:r>
      <w:r w:rsidR="004D3A6E">
        <w:rPr>
          <w:iCs/>
          <w:color w:val="222222"/>
          <w:szCs w:val="24"/>
        </w:rPr>
        <w:t xml:space="preserve"> irányozza elő a terv</w:t>
      </w:r>
      <w:r w:rsidRPr="00EC3EC6">
        <w:rPr>
          <w:iCs/>
          <w:color w:val="222222"/>
          <w:szCs w:val="24"/>
        </w:rPr>
        <w:t xml:space="preserve">. A szabályozási terven szereplő Má-2 övezet tiltja az erdőtelepítést, segítve ezzel a jobb minőségű termőterületek mezőgazdasági célra való megőrzését, a gazdálkodó tanyák fennmaradását. </w:t>
      </w:r>
    </w:p>
    <w:p w14:paraId="74ECA3F2" w14:textId="77777777" w:rsidR="00686439" w:rsidRDefault="00686439" w:rsidP="00686439">
      <w:pPr>
        <w:pStyle w:val="NormlWeb"/>
        <w:spacing w:before="0" w:beforeAutospacing="0" w:after="0" w:afterAutospacing="0"/>
        <w:ind w:right="150"/>
        <w:jc w:val="both"/>
        <w:rPr>
          <w:iCs/>
          <w:color w:val="222222"/>
        </w:rPr>
      </w:pPr>
      <w:r>
        <w:rPr>
          <w:iCs/>
          <w:color w:val="222222"/>
        </w:rPr>
        <w:t xml:space="preserve">Az </w:t>
      </w:r>
      <w:r w:rsidRPr="009F6107">
        <w:rPr>
          <w:iCs/>
          <w:color w:val="222222"/>
        </w:rPr>
        <w:t>Üllés Nagyközség Képviselőtestületének</w:t>
      </w:r>
      <w:r>
        <w:rPr>
          <w:iCs/>
          <w:color w:val="222222"/>
        </w:rPr>
        <w:t xml:space="preserve"> településkép védelméről szóló </w:t>
      </w:r>
      <w:r w:rsidRPr="009F6107">
        <w:rPr>
          <w:iCs/>
          <w:color w:val="222222"/>
        </w:rPr>
        <w:t>12/2018. (VIII.15.)</w:t>
      </w:r>
      <w:r>
        <w:rPr>
          <w:iCs/>
          <w:color w:val="222222"/>
        </w:rPr>
        <w:t xml:space="preserve"> </w:t>
      </w:r>
      <w:r w:rsidRPr="009F6107">
        <w:rPr>
          <w:iCs/>
          <w:color w:val="222222"/>
        </w:rPr>
        <w:t>önkormányzati rendelet</w:t>
      </w:r>
      <w:r>
        <w:rPr>
          <w:iCs/>
          <w:color w:val="222222"/>
        </w:rPr>
        <w:t xml:space="preserve"> 3.§-a tartalmaz településképi követelményeket a tanyás területekre vonatkozóan is. </w:t>
      </w:r>
    </w:p>
    <w:p w14:paraId="66EB88D1" w14:textId="77777777" w:rsidR="00686439" w:rsidRPr="00EC3EC6" w:rsidRDefault="00686439" w:rsidP="00EC3EC6">
      <w:pPr>
        <w:ind w:right="150"/>
        <w:jc w:val="both"/>
        <w:rPr>
          <w:iCs/>
          <w:color w:val="222222"/>
          <w:szCs w:val="24"/>
        </w:rPr>
      </w:pPr>
    </w:p>
    <w:p w14:paraId="69C72212" w14:textId="77777777" w:rsidR="00EC3EC6" w:rsidRPr="00EC3EC6" w:rsidRDefault="00EC3EC6" w:rsidP="00EC3EC6">
      <w:pPr>
        <w:ind w:right="150"/>
        <w:jc w:val="both"/>
        <w:rPr>
          <w:iCs/>
          <w:color w:val="222222"/>
          <w:szCs w:val="24"/>
        </w:rPr>
      </w:pPr>
      <w:r w:rsidRPr="00EC3EC6">
        <w:rPr>
          <w:b/>
          <w:bCs/>
          <w:iCs/>
          <w:noProof/>
          <w:color w:val="222222"/>
          <w:szCs w:val="24"/>
        </w:rPr>
        <w:drawing>
          <wp:anchor distT="0" distB="0" distL="114300" distR="114300" simplePos="0" relativeHeight="251689984" behindDoc="0" locked="0" layoutInCell="1" allowOverlap="1" wp14:anchorId="00BFDB45" wp14:editId="5B4B890E">
            <wp:simplePos x="0" y="0"/>
            <wp:positionH relativeFrom="margin">
              <wp:align>left</wp:align>
            </wp:positionH>
            <wp:positionV relativeFrom="paragraph">
              <wp:posOffset>173355</wp:posOffset>
            </wp:positionV>
            <wp:extent cx="2520950" cy="1875790"/>
            <wp:effectExtent l="0" t="0" r="0" b="0"/>
            <wp:wrapSquare wrapText="bothSides"/>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0950" cy="1875790"/>
                    </a:xfrm>
                    <a:prstGeom prst="rect">
                      <a:avLst/>
                    </a:prstGeom>
                  </pic:spPr>
                </pic:pic>
              </a:graphicData>
            </a:graphic>
            <wp14:sizeRelH relativeFrom="margin">
              <wp14:pctWidth>0</wp14:pctWidth>
            </wp14:sizeRelH>
            <wp14:sizeRelV relativeFrom="margin">
              <wp14:pctHeight>0</wp14:pctHeight>
            </wp14:sizeRelV>
          </wp:anchor>
        </w:drawing>
      </w:r>
    </w:p>
    <w:p w14:paraId="1772EE2C" w14:textId="77777777" w:rsidR="00EC3EC6" w:rsidRPr="00EC3EC6" w:rsidRDefault="00EC3EC6" w:rsidP="00EC3EC6">
      <w:pPr>
        <w:spacing w:after="60"/>
        <w:ind w:right="150"/>
        <w:jc w:val="both"/>
        <w:rPr>
          <w:b/>
          <w:bCs/>
          <w:iCs/>
          <w:color w:val="222222"/>
          <w:szCs w:val="24"/>
        </w:rPr>
      </w:pPr>
      <w:r w:rsidRPr="00EC3EC6">
        <w:rPr>
          <w:b/>
          <w:bCs/>
          <w:iCs/>
          <w:color w:val="222222"/>
          <w:szCs w:val="24"/>
        </w:rPr>
        <w:t xml:space="preserve"> Homokhátsági vegyes tájgazdálkodási terület övezete </w:t>
      </w:r>
    </w:p>
    <w:p w14:paraId="2F27DB76" w14:textId="77777777" w:rsidR="00EC3EC6" w:rsidRPr="00EC3EC6" w:rsidRDefault="00EC3EC6" w:rsidP="00EC3EC6">
      <w:pPr>
        <w:ind w:right="150"/>
        <w:jc w:val="both"/>
        <w:rPr>
          <w:i/>
          <w:color w:val="222222"/>
          <w:szCs w:val="24"/>
        </w:rPr>
      </w:pPr>
      <w:r w:rsidRPr="00EC3EC6">
        <w:rPr>
          <w:iCs/>
          <w:color w:val="222222"/>
          <w:szCs w:val="24"/>
        </w:rPr>
        <w:t xml:space="preserve">A </w:t>
      </w:r>
      <w:proofErr w:type="spellStart"/>
      <w:r w:rsidRPr="00EC3EC6">
        <w:rPr>
          <w:iCs/>
          <w:color w:val="222222"/>
          <w:szCs w:val="24"/>
        </w:rPr>
        <w:t>CsMTrT</w:t>
      </w:r>
      <w:proofErr w:type="spellEnd"/>
      <w:r w:rsidRPr="00EC3EC6">
        <w:rPr>
          <w:iCs/>
          <w:color w:val="222222"/>
          <w:szCs w:val="24"/>
        </w:rPr>
        <w:t xml:space="preserve">  </w:t>
      </w:r>
      <w:r w:rsidRPr="00EC3EC6">
        <w:rPr>
          <w:i/>
          <w:color w:val="222222"/>
          <w:szCs w:val="24"/>
        </w:rPr>
        <w:t xml:space="preserve">„Egyedi mezőgazdasági és tájgazdálkodási övezetek” </w:t>
      </w:r>
      <w:r w:rsidRPr="00EC3EC6">
        <w:rPr>
          <w:iCs/>
          <w:color w:val="222222"/>
          <w:szCs w:val="24"/>
        </w:rPr>
        <w:t xml:space="preserve">tervlap Üllést az övezetbe sorolja. A </w:t>
      </w:r>
      <w:proofErr w:type="spellStart"/>
      <w:r w:rsidRPr="00EC3EC6">
        <w:rPr>
          <w:iCs/>
          <w:color w:val="222222"/>
          <w:szCs w:val="24"/>
        </w:rPr>
        <w:t>CsMTrT</w:t>
      </w:r>
      <w:proofErr w:type="spellEnd"/>
      <w:r w:rsidRPr="00EC3EC6">
        <w:rPr>
          <w:iCs/>
          <w:color w:val="222222"/>
          <w:szCs w:val="24"/>
        </w:rPr>
        <w:t xml:space="preserve"> 14. § (1) szerint </w:t>
      </w:r>
      <w:r w:rsidRPr="00EC3EC6">
        <w:rPr>
          <w:i/>
          <w:color w:val="222222"/>
          <w:szCs w:val="24"/>
        </w:rPr>
        <w:t>„A homokhátsági vegyes tájgazdálkodás övezete beépítésre nem szánt területein olyan többszintes erdő-, mezőgazdasági és vízgazdálkodási területfelhasználások jelölhetők ki, amelyek támogatják a táj mozaikosságát, a Homokhátság komplex tájszerkezetében az egymásra épülő erdő-, mező-, és vízgazdálkodási területhasználatokat, a tanyás területek övezetére is tekintettel. Az övezet területén a településrendezési eszközökben olyan területfelhasználásokat kell kijelölni, amelyek támogatják a természeti adottságokhoz igazodó tájhasználat változtatásokat.”</w:t>
      </w:r>
    </w:p>
    <w:p w14:paraId="271B10AA" w14:textId="77777777" w:rsidR="00EC3EC6" w:rsidRPr="00EC3EC6" w:rsidRDefault="00EC3EC6" w:rsidP="00EC3EC6">
      <w:pPr>
        <w:ind w:right="150"/>
        <w:jc w:val="both"/>
        <w:rPr>
          <w:iCs/>
          <w:color w:val="222222"/>
          <w:szCs w:val="24"/>
        </w:rPr>
      </w:pPr>
      <w:r w:rsidRPr="00EC3EC6">
        <w:rPr>
          <w:iCs/>
          <w:color w:val="222222"/>
          <w:szCs w:val="24"/>
        </w:rPr>
        <w:t>A település a tanyás területek övezeténél ismertetett módon kívánja figyelembe venni a vonatkozó előírásokat.</w:t>
      </w:r>
    </w:p>
    <w:p w14:paraId="545B1895" w14:textId="77777777" w:rsidR="00EC3EC6" w:rsidRPr="00EC3EC6" w:rsidRDefault="00EC3EC6" w:rsidP="00EC3EC6">
      <w:pPr>
        <w:ind w:right="150"/>
        <w:jc w:val="both"/>
        <w:rPr>
          <w:iCs/>
          <w:color w:val="222222"/>
          <w:szCs w:val="24"/>
        </w:rPr>
      </w:pPr>
      <w:r w:rsidRPr="00EC3EC6">
        <w:rPr>
          <w:b/>
          <w:bCs/>
          <w:iCs/>
          <w:noProof/>
          <w:color w:val="222222"/>
          <w:szCs w:val="24"/>
        </w:rPr>
        <w:lastRenderedPageBreak/>
        <w:drawing>
          <wp:anchor distT="0" distB="0" distL="114300" distR="114300" simplePos="0" relativeHeight="251688960" behindDoc="0" locked="0" layoutInCell="1" allowOverlap="1" wp14:anchorId="7BD5D79E" wp14:editId="55BDC587">
            <wp:simplePos x="0" y="0"/>
            <wp:positionH relativeFrom="margin">
              <wp:align>left</wp:align>
            </wp:positionH>
            <wp:positionV relativeFrom="paragraph">
              <wp:posOffset>172085</wp:posOffset>
            </wp:positionV>
            <wp:extent cx="2520950" cy="1779905"/>
            <wp:effectExtent l="0" t="0" r="0" b="0"/>
            <wp:wrapSquare wrapText="bothSides"/>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20950" cy="1779905"/>
                    </a:xfrm>
                    <a:prstGeom prst="rect">
                      <a:avLst/>
                    </a:prstGeom>
                  </pic:spPr>
                </pic:pic>
              </a:graphicData>
            </a:graphic>
            <wp14:sizeRelH relativeFrom="margin">
              <wp14:pctWidth>0</wp14:pctWidth>
            </wp14:sizeRelH>
            <wp14:sizeRelV relativeFrom="margin">
              <wp14:pctHeight>0</wp14:pctHeight>
            </wp14:sizeRelV>
          </wp:anchor>
        </w:drawing>
      </w:r>
    </w:p>
    <w:p w14:paraId="45CAE944" w14:textId="77777777" w:rsidR="00EC3EC6" w:rsidRPr="00EC3EC6" w:rsidRDefault="00EC3EC6" w:rsidP="00EC3EC6">
      <w:pPr>
        <w:spacing w:after="60"/>
        <w:ind w:right="150"/>
        <w:jc w:val="both"/>
        <w:rPr>
          <w:b/>
          <w:bCs/>
          <w:iCs/>
          <w:color w:val="222222"/>
          <w:szCs w:val="24"/>
        </w:rPr>
      </w:pPr>
      <w:r w:rsidRPr="00EC3EC6">
        <w:rPr>
          <w:b/>
          <w:bCs/>
          <w:iCs/>
          <w:color w:val="222222"/>
          <w:szCs w:val="24"/>
        </w:rPr>
        <w:t xml:space="preserve"> Hagyományos gyümölcstermesztési térség övezete </w:t>
      </w:r>
    </w:p>
    <w:p w14:paraId="1463A714" w14:textId="77777777" w:rsidR="00EC3EC6" w:rsidRPr="00EC3EC6" w:rsidRDefault="00EC3EC6" w:rsidP="00EC3EC6">
      <w:pPr>
        <w:ind w:right="147"/>
        <w:jc w:val="both"/>
        <w:rPr>
          <w:i/>
          <w:color w:val="222222"/>
          <w:szCs w:val="24"/>
        </w:rPr>
      </w:pPr>
      <w:r w:rsidRPr="00EC3EC6">
        <w:rPr>
          <w:iCs/>
          <w:color w:val="222222"/>
          <w:szCs w:val="24"/>
        </w:rPr>
        <w:t xml:space="preserve">Üllés érintett az övezet kapcsán, a </w:t>
      </w:r>
      <w:proofErr w:type="spellStart"/>
      <w:r w:rsidRPr="00EC3EC6">
        <w:rPr>
          <w:iCs/>
          <w:color w:val="222222"/>
          <w:szCs w:val="24"/>
        </w:rPr>
        <w:t>CsMTrT</w:t>
      </w:r>
      <w:proofErr w:type="spellEnd"/>
      <w:r w:rsidRPr="00EC3EC6">
        <w:rPr>
          <w:iCs/>
          <w:color w:val="222222"/>
          <w:szCs w:val="24"/>
        </w:rPr>
        <w:t xml:space="preserve"> 16. § fogalmaz meg előírásokat az övezettel kapcsolatban:</w:t>
      </w:r>
      <w:r w:rsidRPr="00EC3EC6">
        <w:rPr>
          <w:i/>
          <w:color w:val="222222"/>
          <w:szCs w:val="24"/>
        </w:rPr>
        <w:t xml:space="preserve"> (1) A hagyományos gyümölcstermesztési térség övezete területével érintett település településrendezési eszközeinek készítésekor a gyümölcstermesztést és -feldolgozást támogató szabályokat kell kidolgozni, a helyi gazdálkodási hagyományokkal összhangban. </w:t>
      </w:r>
    </w:p>
    <w:p w14:paraId="4E0D67C8" w14:textId="77777777" w:rsidR="00EC3EC6" w:rsidRPr="00EC3EC6" w:rsidRDefault="00EC3EC6" w:rsidP="00EC3EC6">
      <w:pPr>
        <w:ind w:right="150"/>
        <w:jc w:val="both"/>
        <w:rPr>
          <w:i/>
          <w:color w:val="222222"/>
          <w:szCs w:val="24"/>
        </w:rPr>
      </w:pPr>
      <w:r w:rsidRPr="00EC3EC6">
        <w:rPr>
          <w:i/>
          <w:color w:val="222222"/>
          <w:szCs w:val="24"/>
        </w:rPr>
        <w:t>(2) A településrendezési eszközök készítésekor le kell határolni a hagyományos gyümölcstermesztési térség övezetét a valós területhasználat alapján, ahol beépítésre szánt területek közül kizárólag a gyümölcstermesztésre, –tárolásra és –feldolgozásra szolgáló különleges mezőgazdasági üzemi terület jelölhető ki.</w:t>
      </w:r>
    </w:p>
    <w:p w14:paraId="7353425D" w14:textId="0C2648DC" w:rsidR="00EC3EC6" w:rsidRDefault="00EC3EC6" w:rsidP="00EC3EC6">
      <w:pPr>
        <w:ind w:right="150"/>
        <w:jc w:val="both"/>
        <w:rPr>
          <w:iCs/>
          <w:color w:val="222222"/>
          <w:szCs w:val="24"/>
        </w:rPr>
      </w:pPr>
      <w:r w:rsidRPr="00EC3EC6">
        <w:rPr>
          <w:iCs/>
          <w:color w:val="222222"/>
          <w:szCs w:val="24"/>
        </w:rPr>
        <w:t xml:space="preserve">A település külterületén számos mezőgazdasági üzemi terület található, továbbá az Má-2 övezet előírásai is a helyi mezgazdasági termelést támogatják. </w:t>
      </w:r>
    </w:p>
    <w:p w14:paraId="64D6A4D9" w14:textId="66ECEB0F" w:rsidR="00F108F0" w:rsidRPr="00F108F0" w:rsidRDefault="00F108F0" w:rsidP="00F108F0">
      <w:pPr>
        <w:ind w:right="150"/>
        <w:jc w:val="both"/>
        <w:rPr>
          <w:iCs/>
          <w:color w:val="222222"/>
          <w:szCs w:val="24"/>
        </w:rPr>
      </w:pPr>
      <w:r w:rsidRPr="00F108F0">
        <w:rPr>
          <w:iCs/>
          <w:color w:val="222222"/>
          <w:szCs w:val="24"/>
        </w:rPr>
        <w:t>A szerkezeti terv a belterülettől délre két összefüggő területen lehatárolja az övezetet</w:t>
      </w:r>
      <w:r w:rsidR="008D492D" w:rsidRPr="008D492D">
        <w:rPr>
          <w:iCs/>
          <w:color w:val="222222"/>
        </w:rPr>
        <w:t xml:space="preserve"> </w:t>
      </w:r>
      <w:r w:rsidR="008D492D">
        <w:rPr>
          <w:iCs/>
          <w:color w:val="222222"/>
        </w:rPr>
        <w:t>melyeken jelenleg is sok gyümölcsös van</w:t>
      </w:r>
      <w:r w:rsidRPr="00F108F0">
        <w:rPr>
          <w:iCs/>
          <w:color w:val="222222"/>
          <w:szCs w:val="24"/>
        </w:rPr>
        <w:t xml:space="preserve">. A művelési ág vizsgálat szerint több gyümölcs művelési ágú ingatlan van a településen, de ezek egy része a valóságban már nem gyümölcsös és elszórtan helyezkednek el, nem lehetne összefüggő területként lehatárolni őket. A kijelölés kapcsán tekintettel kell lenni a </w:t>
      </w:r>
      <w:proofErr w:type="spellStart"/>
      <w:r w:rsidRPr="00F108F0">
        <w:rPr>
          <w:iCs/>
          <w:color w:val="222222"/>
          <w:szCs w:val="24"/>
        </w:rPr>
        <w:t>CsMTrT</w:t>
      </w:r>
      <w:proofErr w:type="spellEnd"/>
      <w:r w:rsidRPr="00F108F0">
        <w:rPr>
          <w:iCs/>
          <w:color w:val="222222"/>
          <w:szCs w:val="24"/>
        </w:rPr>
        <w:t xml:space="preserve"> 16.§ (2) </w:t>
      </w:r>
      <w:proofErr w:type="spellStart"/>
      <w:r w:rsidRPr="00F108F0">
        <w:rPr>
          <w:iCs/>
          <w:color w:val="222222"/>
          <w:szCs w:val="24"/>
        </w:rPr>
        <w:t>bek</w:t>
      </w:r>
      <w:proofErr w:type="spellEnd"/>
      <w:r w:rsidRPr="00F108F0">
        <w:rPr>
          <w:iCs/>
          <w:color w:val="222222"/>
          <w:szCs w:val="24"/>
        </w:rPr>
        <w:t>. szerinti, meglehetősen szigorú szabályra is, mely szerint a szerkezeti terv által kijelölt hagyományos gyümölcstermesztési területen belül a beépítésre szánt területek közül kizárólag gyümölcstermesztésre, -tárolásra és -feldolgozásra szolgáló különleges mezőgazdasági üzemi terület jelölhető ki. A település beépítésre szánt területein meglehetősen diverzifikált tevékenységek működnek, ezért ezt az övezetet csak olyan területen lehet megnyugtatóan kijelölni, ahol reálisan létrejöhetnek elsősorban gyümölcsökkel foglalkozó telephelyek. A jövőben a kijelölt két területre fogja irányítani az önkormányzat – lehetőségei szerint – az ilyen jellegű fejlesztéseket.</w:t>
      </w:r>
    </w:p>
    <w:p w14:paraId="197F0AA7" w14:textId="77777777" w:rsidR="00F108F0" w:rsidRPr="00F108F0" w:rsidRDefault="00F108F0" w:rsidP="00F108F0">
      <w:pPr>
        <w:ind w:right="150"/>
        <w:jc w:val="both"/>
        <w:rPr>
          <w:iCs/>
          <w:color w:val="222222"/>
          <w:szCs w:val="24"/>
        </w:rPr>
      </w:pPr>
    </w:p>
    <w:p w14:paraId="39C858C6" w14:textId="629937DD" w:rsidR="00F108F0" w:rsidRPr="00F108F0" w:rsidRDefault="00F108F0" w:rsidP="00F108F0">
      <w:pPr>
        <w:spacing w:after="120"/>
        <w:ind w:right="150"/>
        <w:jc w:val="both"/>
        <w:rPr>
          <w:i/>
          <w:iCs/>
          <w:color w:val="222222"/>
          <w:szCs w:val="24"/>
        </w:rPr>
      </w:pPr>
      <w:r w:rsidRPr="00F108F0">
        <w:rPr>
          <w:i/>
          <w:iCs/>
          <w:color w:val="222222"/>
          <w:szCs w:val="24"/>
        </w:rPr>
        <w:t>Szerkezeti terv a hagyományos gyümölcstermesztési térség területével (piros szaggatott körvonalak)</w:t>
      </w:r>
    </w:p>
    <w:p w14:paraId="56026EEF" w14:textId="77777777" w:rsidR="00F108F0" w:rsidRPr="00F108F0" w:rsidRDefault="00F108F0" w:rsidP="00F108F0">
      <w:pPr>
        <w:ind w:right="150"/>
        <w:jc w:val="both"/>
        <w:rPr>
          <w:iCs/>
          <w:color w:val="222222"/>
          <w:szCs w:val="24"/>
        </w:rPr>
      </w:pPr>
      <w:r w:rsidRPr="00F108F0">
        <w:rPr>
          <w:iCs/>
          <w:noProof/>
          <w:color w:val="222222"/>
          <w:szCs w:val="24"/>
        </w:rPr>
        <w:drawing>
          <wp:inline distT="0" distB="0" distL="0" distR="0" wp14:anchorId="366699D8" wp14:editId="643246C3">
            <wp:extent cx="5337408" cy="2762250"/>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17363" cy="2803629"/>
                    </a:xfrm>
                    <a:prstGeom prst="rect">
                      <a:avLst/>
                    </a:prstGeom>
                  </pic:spPr>
                </pic:pic>
              </a:graphicData>
            </a:graphic>
          </wp:inline>
        </w:drawing>
      </w:r>
    </w:p>
    <w:p w14:paraId="33C5C4B6" w14:textId="77777777" w:rsidR="00F108F0" w:rsidRPr="00EC3EC6" w:rsidRDefault="00F108F0" w:rsidP="00EC3EC6">
      <w:pPr>
        <w:ind w:right="150"/>
        <w:jc w:val="both"/>
        <w:rPr>
          <w:iCs/>
          <w:color w:val="222222"/>
          <w:szCs w:val="24"/>
        </w:rPr>
      </w:pPr>
    </w:p>
    <w:p w14:paraId="5C25DA67" w14:textId="77777777" w:rsidR="00EC3EC6" w:rsidRPr="00EC3EC6" w:rsidRDefault="00EC3EC6" w:rsidP="00EC3EC6">
      <w:pPr>
        <w:ind w:right="150"/>
        <w:jc w:val="both"/>
        <w:rPr>
          <w:iCs/>
          <w:color w:val="222222"/>
          <w:szCs w:val="24"/>
        </w:rPr>
      </w:pPr>
    </w:p>
    <w:p w14:paraId="33387B8F" w14:textId="77777777" w:rsidR="00EC3EC6" w:rsidRPr="00EC3EC6" w:rsidRDefault="00EC3EC6" w:rsidP="00EC3EC6">
      <w:pPr>
        <w:ind w:right="150"/>
        <w:jc w:val="both"/>
        <w:rPr>
          <w:b/>
          <w:bCs/>
          <w:iCs/>
          <w:color w:val="222222"/>
          <w:szCs w:val="24"/>
        </w:rPr>
      </w:pPr>
      <w:r w:rsidRPr="00EC3EC6">
        <w:rPr>
          <w:b/>
          <w:bCs/>
          <w:iCs/>
          <w:noProof/>
          <w:color w:val="222222"/>
          <w:szCs w:val="24"/>
        </w:rPr>
        <w:drawing>
          <wp:anchor distT="0" distB="0" distL="114300" distR="114300" simplePos="0" relativeHeight="251687936" behindDoc="0" locked="0" layoutInCell="1" allowOverlap="1" wp14:anchorId="6C4FB311" wp14:editId="48958A03">
            <wp:simplePos x="0" y="0"/>
            <wp:positionH relativeFrom="margin">
              <wp:align>left</wp:align>
            </wp:positionH>
            <wp:positionV relativeFrom="paragraph">
              <wp:posOffset>10160</wp:posOffset>
            </wp:positionV>
            <wp:extent cx="2463800" cy="1757045"/>
            <wp:effectExtent l="0" t="0" r="0" b="0"/>
            <wp:wrapSquare wrapText="bothSides"/>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63800" cy="1757045"/>
                    </a:xfrm>
                    <a:prstGeom prst="rect">
                      <a:avLst/>
                    </a:prstGeom>
                  </pic:spPr>
                </pic:pic>
              </a:graphicData>
            </a:graphic>
            <wp14:sizeRelH relativeFrom="margin">
              <wp14:pctWidth>0</wp14:pctWidth>
            </wp14:sizeRelH>
            <wp14:sizeRelV relativeFrom="margin">
              <wp14:pctHeight>0</wp14:pctHeight>
            </wp14:sizeRelV>
          </wp:anchor>
        </w:drawing>
      </w:r>
      <w:r w:rsidRPr="00EC3EC6">
        <w:rPr>
          <w:b/>
          <w:bCs/>
          <w:iCs/>
          <w:color w:val="222222"/>
          <w:szCs w:val="24"/>
        </w:rPr>
        <w:t xml:space="preserve"> Szőlő termőhelyi kataszteri I. és II. osztályú terület övezete</w:t>
      </w:r>
    </w:p>
    <w:p w14:paraId="18E8E422" w14:textId="77777777" w:rsidR="00EC3EC6" w:rsidRPr="00EC3EC6" w:rsidRDefault="00EC3EC6" w:rsidP="00EC3EC6">
      <w:pPr>
        <w:spacing w:before="120"/>
        <w:ind w:right="150"/>
        <w:jc w:val="both"/>
        <w:rPr>
          <w:iCs/>
          <w:color w:val="222222"/>
          <w:szCs w:val="24"/>
        </w:rPr>
      </w:pPr>
      <w:r w:rsidRPr="00EC3EC6">
        <w:rPr>
          <w:iCs/>
          <w:color w:val="222222"/>
          <w:szCs w:val="24"/>
        </w:rPr>
        <w:t xml:space="preserve">A </w:t>
      </w:r>
      <w:proofErr w:type="spellStart"/>
      <w:r w:rsidRPr="00EC3EC6">
        <w:rPr>
          <w:iCs/>
          <w:color w:val="222222"/>
          <w:szCs w:val="24"/>
        </w:rPr>
        <w:t>CsMTrT</w:t>
      </w:r>
      <w:proofErr w:type="spellEnd"/>
      <w:r w:rsidRPr="00EC3EC6">
        <w:rPr>
          <w:iCs/>
          <w:color w:val="222222"/>
          <w:szCs w:val="24"/>
        </w:rPr>
        <w:t xml:space="preserve"> 17.§ fogalmaz meg </w:t>
      </w:r>
      <w:proofErr w:type="spellStart"/>
      <w:r w:rsidRPr="00EC3EC6">
        <w:rPr>
          <w:iCs/>
          <w:color w:val="222222"/>
          <w:szCs w:val="24"/>
        </w:rPr>
        <w:t>előírsokat</w:t>
      </w:r>
      <w:proofErr w:type="spellEnd"/>
      <w:r w:rsidRPr="00EC3EC6">
        <w:rPr>
          <w:iCs/>
          <w:color w:val="222222"/>
          <w:szCs w:val="24"/>
        </w:rPr>
        <w:t xml:space="preserve"> az övezettel kapcsolatban: </w:t>
      </w:r>
    </w:p>
    <w:p w14:paraId="3984B542" w14:textId="77777777" w:rsidR="00EC3EC6" w:rsidRPr="00EC3EC6" w:rsidRDefault="00EC3EC6" w:rsidP="00EC3EC6">
      <w:pPr>
        <w:ind w:right="150"/>
        <w:jc w:val="both"/>
        <w:rPr>
          <w:i/>
          <w:color w:val="222222"/>
          <w:szCs w:val="24"/>
        </w:rPr>
      </w:pPr>
      <w:r w:rsidRPr="00EC3EC6">
        <w:rPr>
          <w:i/>
          <w:color w:val="222222"/>
          <w:szCs w:val="24"/>
        </w:rPr>
        <w:t>„(1) A szőlő termőhelyi kataszteri I. és II. osztályú terület övezete területével érintett borvidéki településen az integrált településfejlesztési stratégiát és a településfejlesztési koncepciót a Csongrádi borvidék hagyományaira is figyelemmel kell kidolgozni.</w:t>
      </w:r>
    </w:p>
    <w:p w14:paraId="332A74B4" w14:textId="77777777" w:rsidR="00EC3EC6" w:rsidRPr="00EC3EC6" w:rsidRDefault="00EC3EC6" w:rsidP="00EC3EC6">
      <w:pPr>
        <w:ind w:right="150"/>
        <w:jc w:val="both"/>
        <w:rPr>
          <w:i/>
          <w:color w:val="222222"/>
          <w:szCs w:val="24"/>
        </w:rPr>
      </w:pPr>
      <w:r w:rsidRPr="00EC3EC6">
        <w:rPr>
          <w:i/>
          <w:color w:val="222222"/>
          <w:szCs w:val="24"/>
        </w:rPr>
        <w:t>(2) Az övezet területével érintett település településrendezési eszközeinek készítésekor a szőlőtermesztést támogató szabályozási eszközök kidolgozása szükséges, a helyi gazdálkodási hagyományokkal összhangban.</w:t>
      </w:r>
    </w:p>
    <w:p w14:paraId="7ECBDB0E" w14:textId="77777777" w:rsidR="00EC3EC6" w:rsidRPr="00EC3EC6" w:rsidRDefault="00EC3EC6" w:rsidP="00EC3EC6">
      <w:pPr>
        <w:ind w:right="150"/>
        <w:jc w:val="both"/>
        <w:rPr>
          <w:i/>
          <w:color w:val="222222"/>
          <w:szCs w:val="24"/>
        </w:rPr>
      </w:pPr>
      <w:r w:rsidRPr="00EC3EC6">
        <w:rPr>
          <w:i/>
          <w:color w:val="222222"/>
          <w:szCs w:val="24"/>
        </w:rPr>
        <w:t>(3) Szőlő termőhelyi kataszteri I. és II. osztályú terület övezetével érintett ingatlanokon különleges mezőgazdasági üzemi terület csak szőlőtermesztésre, –tárolásra és –feldolgozásra szolgálhat.”</w:t>
      </w:r>
    </w:p>
    <w:p w14:paraId="1C1E8E4D" w14:textId="77777777" w:rsidR="007D6229" w:rsidRPr="007D6229" w:rsidRDefault="007D6229" w:rsidP="007D6229">
      <w:pPr>
        <w:ind w:right="150"/>
        <w:jc w:val="both"/>
        <w:rPr>
          <w:iCs/>
          <w:color w:val="222222"/>
          <w:szCs w:val="24"/>
        </w:rPr>
      </w:pPr>
      <w:r w:rsidRPr="007D6229">
        <w:rPr>
          <w:iCs/>
          <w:color w:val="222222"/>
          <w:szCs w:val="24"/>
        </w:rPr>
        <w:t>A Településfejlesztési Koncepcióban szerepel a helyi gyümölcs- és szőlőtermesztés fejlesztése. A tanyás övezeteknél részletezett szabályozási javaslatok a szőlőtermesztést is támogatják. A 041/67 helyrajzi számon lévő mezőgazdasági üzemi terület az övezet területén található, melyen fóliagazdaság működik, ezért az átsorolásra kerül Má-4 általános mezőgazdasági övezetbe.</w:t>
      </w:r>
    </w:p>
    <w:p w14:paraId="1E20AC54" w14:textId="427FAF51" w:rsidR="00E16043" w:rsidRDefault="00E16043" w:rsidP="00771E1C">
      <w:pPr>
        <w:tabs>
          <w:tab w:val="left" w:pos="142"/>
        </w:tabs>
      </w:pPr>
    </w:p>
    <w:p w14:paraId="37758B65" w14:textId="33717AC8" w:rsidR="0097220D" w:rsidRDefault="0097220D" w:rsidP="00771E1C">
      <w:pPr>
        <w:tabs>
          <w:tab w:val="left" w:pos="142"/>
        </w:tabs>
      </w:pPr>
    </w:p>
    <w:p w14:paraId="23802360" w14:textId="70C31141" w:rsidR="0097220D" w:rsidRDefault="0097220D" w:rsidP="00771E1C">
      <w:pPr>
        <w:tabs>
          <w:tab w:val="left" w:pos="142"/>
        </w:tabs>
      </w:pPr>
      <w:r>
        <w:t xml:space="preserve">Ü l </w:t>
      </w:r>
      <w:proofErr w:type="spellStart"/>
      <w:r>
        <w:t>l</w:t>
      </w:r>
      <w:proofErr w:type="spellEnd"/>
      <w:r>
        <w:t xml:space="preserve"> é s, 2021. május 3. </w:t>
      </w:r>
    </w:p>
    <w:p w14:paraId="0679F010" w14:textId="0EFB5CA0" w:rsidR="0097220D" w:rsidRDefault="0097220D" w:rsidP="00771E1C">
      <w:pPr>
        <w:tabs>
          <w:tab w:val="left" w:pos="142"/>
        </w:tabs>
      </w:pPr>
    </w:p>
    <w:p w14:paraId="5C1D0C30" w14:textId="62C40E44" w:rsidR="0097220D" w:rsidRDefault="0097220D" w:rsidP="0097220D">
      <w:pPr>
        <w:tabs>
          <w:tab w:val="left" w:pos="142"/>
        </w:tabs>
        <w:jc w:val="center"/>
      </w:pPr>
      <w:r>
        <w:t>Nagy Attila Gyula</w:t>
      </w:r>
    </w:p>
    <w:p w14:paraId="1664353A" w14:textId="04254CEF" w:rsidR="0097220D" w:rsidRDefault="0097220D" w:rsidP="0097220D">
      <w:pPr>
        <w:tabs>
          <w:tab w:val="left" w:pos="142"/>
        </w:tabs>
        <w:jc w:val="center"/>
      </w:pPr>
      <w:r>
        <w:t xml:space="preserve">polgármester </w:t>
      </w:r>
    </w:p>
    <w:sectPr w:rsidR="0097220D" w:rsidSect="00E160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64A7D" w14:textId="77777777" w:rsidR="00666CF1" w:rsidRDefault="00666CF1">
      <w:r>
        <w:separator/>
      </w:r>
    </w:p>
  </w:endnote>
  <w:endnote w:type="continuationSeparator" w:id="0">
    <w:p w14:paraId="58A96C0D" w14:textId="77777777" w:rsidR="00666CF1" w:rsidRDefault="00666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29B02" w14:textId="77777777" w:rsidR="00666CF1" w:rsidRDefault="00666CF1">
      <w:r>
        <w:separator/>
      </w:r>
    </w:p>
  </w:footnote>
  <w:footnote w:type="continuationSeparator" w:id="0">
    <w:p w14:paraId="1F16B952" w14:textId="77777777" w:rsidR="00666CF1" w:rsidRDefault="00666CF1">
      <w:r>
        <w:continuationSeparator/>
      </w:r>
    </w:p>
  </w:footnote>
  <w:footnote w:id="1">
    <w:p w14:paraId="3502E501" w14:textId="77777777" w:rsidR="003F4FF4" w:rsidRDefault="003F4FF4" w:rsidP="008F2D44">
      <w:pPr>
        <w:pStyle w:val="Lbjegyzetszveg"/>
      </w:pPr>
      <w:r>
        <w:rPr>
          <w:rStyle w:val="Lbjegyzet-hivatkozs"/>
        </w:rPr>
        <w:footnoteRef/>
      </w:r>
      <w:r>
        <w:t xml:space="preserve"> Bolla, Kalicz &amp; Gribovszki (2014): Erdőállományok vízháztartása a Kiskunsági homokhátságon (Erdészettudományi Közlemények 4. évf. 2. szám, 21-31.o.)</w:t>
      </w:r>
    </w:p>
  </w:footnote>
  <w:footnote w:id="2">
    <w:p w14:paraId="4B183553" w14:textId="77777777" w:rsidR="003F4FF4" w:rsidRDefault="003F4FF4" w:rsidP="008F2D44">
      <w:pPr>
        <w:pStyle w:val="Lbjegyzetszveg"/>
      </w:pPr>
      <w:r>
        <w:rPr>
          <w:rStyle w:val="Lbjegyzet-hivatkozs"/>
        </w:rPr>
        <w:footnoteRef/>
      </w:r>
      <w:r>
        <w:t xml:space="preserve"> </w:t>
      </w:r>
      <w:hyperlink r:id="rId1" w:history="1">
        <w:r>
          <w:rPr>
            <w:rStyle w:val="Hiperhivatkozs"/>
          </w:rPr>
          <w:t>https://vira.hu/2020/01/klimavedelem-erdositessel-tenyek-es-tevhitek/?fbclid=IwAR0mXLqOk5ulQZAuFYsTBYtD2iA1YSLS6UNCEcPTwnxZiGNAlLQ2EOvZu3M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1F57" w14:textId="77777777" w:rsidR="003F4FF4" w:rsidRDefault="003F4FF4">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76A4441D" w14:textId="77777777" w:rsidR="003F4FF4" w:rsidRDefault="003F4FF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5D39A7"/>
    <w:multiLevelType w:val="multilevel"/>
    <w:tmpl w:val="5A12E2A8"/>
    <w:lvl w:ilvl="0">
      <w:start w:val="4"/>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CD6BA0"/>
    <w:multiLevelType w:val="multilevel"/>
    <w:tmpl w:val="4F88878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0C926DA5"/>
    <w:multiLevelType w:val="multilevel"/>
    <w:tmpl w:val="C47093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DC4448C"/>
    <w:multiLevelType w:val="hybridMultilevel"/>
    <w:tmpl w:val="93A21794"/>
    <w:lvl w:ilvl="0" w:tplc="917483A4">
      <w:numFmt w:val="bullet"/>
      <w:lvlText w:val="-"/>
      <w:lvlJc w:val="left"/>
      <w:pPr>
        <w:ind w:left="502" w:hanging="360"/>
      </w:pPr>
      <w:rPr>
        <w:rFonts w:ascii="Times New Roman" w:eastAsiaTheme="minorHAnsi" w:hAnsi="Times New Roman" w:cs="Times New Roman" w:hint="default"/>
      </w:rPr>
    </w:lvl>
    <w:lvl w:ilvl="1" w:tplc="040E0003" w:tentative="1">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5" w15:restartNumberingAfterBreak="0">
    <w:nsid w:val="0E5748B1"/>
    <w:multiLevelType w:val="multilevel"/>
    <w:tmpl w:val="C47093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D36AB8"/>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4581F34"/>
    <w:multiLevelType w:val="hybridMultilevel"/>
    <w:tmpl w:val="69EAB10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 w15:restartNumberingAfterBreak="0">
    <w:nsid w:val="1A2E19F6"/>
    <w:multiLevelType w:val="hybridMultilevel"/>
    <w:tmpl w:val="575CF36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6B81252"/>
    <w:multiLevelType w:val="hybridMultilevel"/>
    <w:tmpl w:val="12CA27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4DA5705"/>
    <w:multiLevelType w:val="multilevel"/>
    <w:tmpl w:val="C47093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5205BA4"/>
    <w:multiLevelType w:val="hybridMultilevel"/>
    <w:tmpl w:val="74B0EFB4"/>
    <w:lvl w:ilvl="0" w:tplc="916454C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E5752FB"/>
    <w:multiLevelType w:val="hybridMultilevel"/>
    <w:tmpl w:val="7F48540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1BB5ECD"/>
    <w:multiLevelType w:val="singleLevel"/>
    <w:tmpl w:val="040E000F"/>
    <w:lvl w:ilvl="0">
      <w:start w:val="1"/>
      <w:numFmt w:val="decimal"/>
      <w:lvlText w:val="%1."/>
      <w:lvlJc w:val="left"/>
      <w:pPr>
        <w:tabs>
          <w:tab w:val="num" w:pos="360"/>
        </w:tabs>
        <w:ind w:left="360" w:hanging="360"/>
      </w:pPr>
    </w:lvl>
  </w:abstractNum>
  <w:abstractNum w:abstractNumId="14" w15:restartNumberingAfterBreak="0">
    <w:nsid w:val="45DF3E6E"/>
    <w:multiLevelType w:val="hybridMultilevel"/>
    <w:tmpl w:val="9BF0BBE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7E67DE2"/>
    <w:multiLevelType w:val="hybridMultilevel"/>
    <w:tmpl w:val="AFA859A0"/>
    <w:lvl w:ilvl="0" w:tplc="A956C17A">
      <w:start w:val="1"/>
      <w:numFmt w:val="decimal"/>
      <w:pStyle w:val="Stlus2"/>
      <w:lvlText w:val="(%1)"/>
      <w:lvlJc w:val="left"/>
      <w:pPr>
        <w:tabs>
          <w:tab w:val="num" w:pos="454"/>
        </w:tabs>
      </w:pPr>
      <w:rPr>
        <w:rFonts w:ascii="Times New Roman" w:hAnsi="Times New Roman" w:cs="Times New Roman" w:hint="default"/>
        <w:b w:val="0"/>
        <w:bCs w:val="0"/>
        <w:i w:val="0"/>
        <w:iCs w:val="0"/>
        <w:color w:val="auto"/>
        <w:sz w:val="24"/>
        <w:szCs w:val="2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6" w15:restartNumberingAfterBreak="0">
    <w:nsid w:val="4D9638B2"/>
    <w:multiLevelType w:val="hybridMultilevel"/>
    <w:tmpl w:val="2EEA4C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4F012262"/>
    <w:multiLevelType w:val="hybridMultilevel"/>
    <w:tmpl w:val="64E6644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5AE54B48"/>
    <w:multiLevelType w:val="hybridMultilevel"/>
    <w:tmpl w:val="26AE618A"/>
    <w:lvl w:ilvl="0" w:tplc="ADA8B3BE">
      <w:start w:val="1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60282BE1"/>
    <w:multiLevelType w:val="hybridMultilevel"/>
    <w:tmpl w:val="AD9EFC66"/>
    <w:lvl w:ilvl="0" w:tplc="E5DCB5AA">
      <w:start w:val="14"/>
      <w:numFmt w:val="bullet"/>
      <w:lvlText w:val="-"/>
      <w:lvlJc w:val="left"/>
      <w:pPr>
        <w:ind w:left="502" w:hanging="360"/>
      </w:pPr>
      <w:rPr>
        <w:rFonts w:ascii="Times New Roman" w:eastAsiaTheme="minorHAnsi" w:hAnsi="Times New Roman" w:cs="Times New Roman" w:hint="default"/>
      </w:rPr>
    </w:lvl>
    <w:lvl w:ilvl="1" w:tplc="040E0003" w:tentative="1">
      <w:start w:val="1"/>
      <w:numFmt w:val="bullet"/>
      <w:lvlText w:val="o"/>
      <w:lvlJc w:val="left"/>
      <w:pPr>
        <w:ind w:left="1222" w:hanging="360"/>
      </w:pPr>
      <w:rPr>
        <w:rFonts w:ascii="Courier New" w:hAnsi="Courier New" w:cs="Courier New" w:hint="default"/>
      </w:rPr>
    </w:lvl>
    <w:lvl w:ilvl="2" w:tplc="040E0005" w:tentative="1">
      <w:start w:val="1"/>
      <w:numFmt w:val="bullet"/>
      <w:lvlText w:val=""/>
      <w:lvlJc w:val="left"/>
      <w:pPr>
        <w:ind w:left="1942" w:hanging="360"/>
      </w:pPr>
      <w:rPr>
        <w:rFonts w:ascii="Wingdings" w:hAnsi="Wingdings" w:hint="default"/>
      </w:rPr>
    </w:lvl>
    <w:lvl w:ilvl="3" w:tplc="040E0001" w:tentative="1">
      <w:start w:val="1"/>
      <w:numFmt w:val="bullet"/>
      <w:lvlText w:val=""/>
      <w:lvlJc w:val="left"/>
      <w:pPr>
        <w:ind w:left="2662" w:hanging="360"/>
      </w:pPr>
      <w:rPr>
        <w:rFonts w:ascii="Symbol" w:hAnsi="Symbol" w:hint="default"/>
      </w:rPr>
    </w:lvl>
    <w:lvl w:ilvl="4" w:tplc="040E0003" w:tentative="1">
      <w:start w:val="1"/>
      <w:numFmt w:val="bullet"/>
      <w:lvlText w:val="o"/>
      <w:lvlJc w:val="left"/>
      <w:pPr>
        <w:ind w:left="3382" w:hanging="360"/>
      </w:pPr>
      <w:rPr>
        <w:rFonts w:ascii="Courier New" w:hAnsi="Courier New" w:cs="Courier New" w:hint="default"/>
      </w:rPr>
    </w:lvl>
    <w:lvl w:ilvl="5" w:tplc="040E0005" w:tentative="1">
      <w:start w:val="1"/>
      <w:numFmt w:val="bullet"/>
      <w:lvlText w:val=""/>
      <w:lvlJc w:val="left"/>
      <w:pPr>
        <w:ind w:left="4102" w:hanging="360"/>
      </w:pPr>
      <w:rPr>
        <w:rFonts w:ascii="Wingdings" w:hAnsi="Wingdings" w:hint="default"/>
      </w:rPr>
    </w:lvl>
    <w:lvl w:ilvl="6" w:tplc="040E0001" w:tentative="1">
      <w:start w:val="1"/>
      <w:numFmt w:val="bullet"/>
      <w:lvlText w:val=""/>
      <w:lvlJc w:val="left"/>
      <w:pPr>
        <w:ind w:left="4822" w:hanging="360"/>
      </w:pPr>
      <w:rPr>
        <w:rFonts w:ascii="Symbol" w:hAnsi="Symbol" w:hint="default"/>
      </w:rPr>
    </w:lvl>
    <w:lvl w:ilvl="7" w:tplc="040E0003" w:tentative="1">
      <w:start w:val="1"/>
      <w:numFmt w:val="bullet"/>
      <w:lvlText w:val="o"/>
      <w:lvlJc w:val="left"/>
      <w:pPr>
        <w:ind w:left="5542" w:hanging="360"/>
      </w:pPr>
      <w:rPr>
        <w:rFonts w:ascii="Courier New" w:hAnsi="Courier New" w:cs="Courier New" w:hint="default"/>
      </w:rPr>
    </w:lvl>
    <w:lvl w:ilvl="8" w:tplc="040E0005" w:tentative="1">
      <w:start w:val="1"/>
      <w:numFmt w:val="bullet"/>
      <w:lvlText w:val=""/>
      <w:lvlJc w:val="left"/>
      <w:pPr>
        <w:ind w:left="6262" w:hanging="360"/>
      </w:pPr>
      <w:rPr>
        <w:rFonts w:ascii="Wingdings" w:hAnsi="Wingdings" w:hint="default"/>
      </w:rPr>
    </w:lvl>
  </w:abstractNum>
  <w:abstractNum w:abstractNumId="20" w15:restartNumberingAfterBreak="0">
    <w:nsid w:val="60305F44"/>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63C61B9"/>
    <w:multiLevelType w:val="singleLevel"/>
    <w:tmpl w:val="040E000F"/>
    <w:lvl w:ilvl="0">
      <w:start w:val="1"/>
      <w:numFmt w:val="decimal"/>
      <w:lvlText w:val="%1."/>
      <w:lvlJc w:val="left"/>
      <w:pPr>
        <w:tabs>
          <w:tab w:val="num" w:pos="360"/>
        </w:tabs>
        <w:ind w:left="360" w:hanging="360"/>
      </w:pPr>
    </w:lvl>
  </w:abstractNum>
  <w:abstractNum w:abstractNumId="22" w15:restartNumberingAfterBreak="0">
    <w:nsid w:val="664F3CB5"/>
    <w:multiLevelType w:val="hybridMultilevel"/>
    <w:tmpl w:val="9A94B8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7F98513E"/>
    <w:multiLevelType w:val="hybridMultilevel"/>
    <w:tmpl w:val="EA9CFBF4"/>
    <w:lvl w:ilvl="0" w:tplc="1FBCCCA8">
      <w:start w:val="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6"/>
  </w:num>
  <w:num w:numId="3">
    <w:abstractNumId w:val="20"/>
  </w:num>
  <w:num w:numId="4">
    <w:abstractNumId w:val="21"/>
  </w:num>
  <w:num w:numId="5">
    <w:abstractNumId w:val="13"/>
  </w:num>
  <w:num w:numId="6">
    <w:abstractNumId w:val="3"/>
  </w:num>
  <w:num w:numId="7">
    <w:abstractNumId w:val="16"/>
  </w:num>
  <w:num w:numId="8">
    <w:abstractNumId w:val="12"/>
  </w:num>
  <w:num w:numId="9">
    <w:abstractNumId w:val="17"/>
  </w:num>
  <w:num w:numId="10">
    <w:abstractNumId w:val="23"/>
  </w:num>
  <w:num w:numId="11">
    <w:abstractNumId w:val="7"/>
  </w:num>
  <w:num w:numId="12">
    <w:abstractNumId w:val="14"/>
  </w:num>
  <w:num w:numId="13">
    <w:abstractNumId w:val="10"/>
  </w:num>
  <w:num w:numId="14">
    <w:abstractNumId w:val="5"/>
  </w:num>
  <w:num w:numId="15">
    <w:abstractNumId w:val="1"/>
  </w:num>
  <w:num w:numId="16">
    <w:abstractNumId w:val="4"/>
  </w:num>
  <w:num w:numId="17">
    <w:abstractNumId w:val="9"/>
  </w:num>
  <w:num w:numId="18">
    <w:abstractNumId w:val="19"/>
  </w:num>
  <w:num w:numId="19">
    <w:abstractNumId w:val="18"/>
  </w:num>
  <w:num w:numId="20">
    <w:abstractNumId w:val="11"/>
  </w:num>
  <w:num w:numId="21">
    <w:abstractNumId w:val="15"/>
  </w:num>
  <w:num w:numId="22">
    <w:abstractNumId w:val="2"/>
  </w:num>
  <w:num w:numId="23">
    <w:abstractNumId w:val="2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B54"/>
    <w:rsid w:val="000120D4"/>
    <w:rsid w:val="00013AB8"/>
    <w:rsid w:val="00015974"/>
    <w:rsid w:val="000214DD"/>
    <w:rsid w:val="00021841"/>
    <w:rsid w:val="00031912"/>
    <w:rsid w:val="00042699"/>
    <w:rsid w:val="00045032"/>
    <w:rsid w:val="000533D9"/>
    <w:rsid w:val="000558A8"/>
    <w:rsid w:val="00057262"/>
    <w:rsid w:val="00060BEF"/>
    <w:rsid w:val="00064C62"/>
    <w:rsid w:val="00072310"/>
    <w:rsid w:val="000775E7"/>
    <w:rsid w:val="00094BAD"/>
    <w:rsid w:val="000A14F8"/>
    <w:rsid w:val="000C080D"/>
    <w:rsid w:val="000C14B5"/>
    <w:rsid w:val="000C74C2"/>
    <w:rsid w:val="000D0AA5"/>
    <w:rsid w:val="000E2CE4"/>
    <w:rsid w:val="000E75CA"/>
    <w:rsid w:val="000F5BCA"/>
    <w:rsid w:val="00111227"/>
    <w:rsid w:val="00125C1F"/>
    <w:rsid w:val="00132A17"/>
    <w:rsid w:val="00141E6D"/>
    <w:rsid w:val="001425AD"/>
    <w:rsid w:val="001435A1"/>
    <w:rsid w:val="001502A2"/>
    <w:rsid w:val="00151794"/>
    <w:rsid w:val="00157E81"/>
    <w:rsid w:val="00160D49"/>
    <w:rsid w:val="00171B54"/>
    <w:rsid w:val="001753AC"/>
    <w:rsid w:val="001812CE"/>
    <w:rsid w:val="0018174B"/>
    <w:rsid w:val="00192C90"/>
    <w:rsid w:val="00192C9F"/>
    <w:rsid w:val="00193AF7"/>
    <w:rsid w:val="00194469"/>
    <w:rsid w:val="001A5327"/>
    <w:rsid w:val="001B032A"/>
    <w:rsid w:val="001C5D2E"/>
    <w:rsid w:val="001C6708"/>
    <w:rsid w:val="001D1F74"/>
    <w:rsid w:val="001F1070"/>
    <w:rsid w:val="001F6AE5"/>
    <w:rsid w:val="002159BE"/>
    <w:rsid w:val="00217647"/>
    <w:rsid w:val="00221BE4"/>
    <w:rsid w:val="002460C5"/>
    <w:rsid w:val="002467B1"/>
    <w:rsid w:val="00257D13"/>
    <w:rsid w:val="00274590"/>
    <w:rsid w:val="00282630"/>
    <w:rsid w:val="00293F02"/>
    <w:rsid w:val="0029468E"/>
    <w:rsid w:val="00297E54"/>
    <w:rsid w:val="002A176A"/>
    <w:rsid w:val="002A4238"/>
    <w:rsid w:val="002B058D"/>
    <w:rsid w:val="002C5975"/>
    <w:rsid w:val="002E2660"/>
    <w:rsid w:val="002F30B8"/>
    <w:rsid w:val="002F4A34"/>
    <w:rsid w:val="003062CD"/>
    <w:rsid w:val="00306E71"/>
    <w:rsid w:val="0031029D"/>
    <w:rsid w:val="003107F4"/>
    <w:rsid w:val="0031518A"/>
    <w:rsid w:val="0032004F"/>
    <w:rsid w:val="00334360"/>
    <w:rsid w:val="00334680"/>
    <w:rsid w:val="00334D96"/>
    <w:rsid w:val="00345916"/>
    <w:rsid w:val="003472A0"/>
    <w:rsid w:val="003660CA"/>
    <w:rsid w:val="00376B1A"/>
    <w:rsid w:val="00395A8B"/>
    <w:rsid w:val="00396F0D"/>
    <w:rsid w:val="003C4454"/>
    <w:rsid w:val="003D08B4"/>
    <w:rsid w:val="003D6649"/>
    <w:rsid w:val="003F4FF4"/>
    <w:rsid w:val="003F725F"/>
    <w:rsid w:val="00402BAE"/>
    <w:rsid w:val="004219F6"/>
    <w:rsid w:val="00422AD3"/>
    <w:rsid w:val="0042511F"/>
    <w:rsid w:val="00446E54"/>
    <w:rsid w:val="00450153"/>
    <w:rsid w:val="0045672D"/>
    <w:rsid w:val="004623C5"/>
    <w:rsid w:val="00472D75"/>
    <w:rsid w:val="0047410D"/>
    <w:rsid w:val="0047697F"/>
    <w:rsid w:val="004914F6"/>
    <w:rsid w:val="004977F5"/>
    <w:rsid w:val="004B455D"/>
    <w:rsid w:val="004B4C1D"/>
    <w:rsid w:val="004B7D62"/>
    <w:rsid w:val="004C7BF3"/>
    <w:rsid w:val="004D3A6E"/>
    <w:rsid w:val="004D4BA9"/>
    <w:rsid w:val="004D7D36"/>
    <w:rsid w:val="004F048D"/>
    <w:rsid w:val="004F16C9"/>
    <w:rsid w:val="004F592E"/>
    <w:rsid w:val="00502D28"/>
    <w:rsid w:val="005208AE"/>
    <w:rsid w:val="00526E7F"/>
    <w:rsid w:val="00527086"/>
    <w:rsid w:val="00527099"/>
    <w:rsid w:val="00527A10"/>
    <w:rsid w:val="00550EF3"/>
    <w:rsid w:val="00551BC2"/>
    <w:rsid w:val="00563E9B"/>
    <w:rsid w:val="00566733"/>
    <w:rsid w:val="005749E0"/>
    <w:rsid w:val="0058167E"/>
    <w:rsid w:val="005866AD"/>
    <w:rsid w:val="005A68AF"/>
    <w:rsid w:val="005A73F2"/>
    <w:rsid w:val="005B27AA"/>
    <w:rsid w:val="005D29E9"/>
    <w:rsid w:val="005D33ED"/>
    <w:rsid w:val="005D7E4D"/>
    <w:rsid w:val="005E51CF"/>
    <w:rsid w:val="005E792D"/>
    <w:rsid w:val="005F0F0B"/>
    <w:rsid w:val="005F2076"/>
    <w:rsid w:val="006000B1"/>
    <w:rsid w:val="00601D54"/>
    <w:rsid w:val="006212C7"/>
    <w:rsid w:val="006275C6"/>
    <w:rsid w:val="00636772"/>
    <w:rsid w:val="0064535E"/>
    <w:rsid w:val="00655481"/>
    <w:rsid w:val="00666CF1"/>
    <w:rsid w:val="00673BA3"/>
    <w:rsid w:val="00686439"/>
    <w:rsid w:val="00687185"/>
    <w:rsid w:val="00695B9D"/>
    <w:rsid w:val="006961BD"/>
    <w:rsid w:val="00697632"/>
    <w:rsid w:val="006A3A5E"/>
    <w:rsid w:val="006B747F"/>
    <w:rsid w:val="006C402C"/>
    <w:rsid w:val="006F70DD"/>
    <w:rsid w:val="00712CD9"/>
    <w:rsid w:val="007215C3"/>
    <w:rsid w:val="00737D09"/>
    <w:rsid w:val="0074045D"/>
    <w:rsid w:val="0075761D"/>
    <w:rsid w:val="0076022D"/>
    <w:rsid w:val="007603B4"/>
    <w:rsid w:val="0076083F"/>
    <w:rsid w:val="0076493A"/>
    <w:rsid w:val="007655A4"/>
    <w:rsid w:val="00771E1C"/>
    <w:rsid w:val="007819AC"/>
    <w:rsid w:val="00785F02"/>
    <w:rsid w:val="00790CBA"/>
    <w:rsid w:val="00793FD5"/>
    <w:rsid w:val="007A5BAD"/>
    <w:rsid w:val="007C7ACA"/>
    <w:rsid w:val="007D6229"/>
    <w:rsid w:val="008006C0"/>
    <w:rsid w:val="00803319"/>
    <w:rsid w:val="008416A8"/>
    <w:rsid w:val="0084408E"/>
    <w:rsid w:val="008467F8"/>
    <w:rsid w:val="00846B7B"/>
    <w:rsid w:val="00850ACD"/>
    <w:rsid w:val="00854D8E"/>
    <w:rsid w:val="00857C8C"/>
    <w:rsid w:val="00863135"/>
    <w:rsid w:val="00863C40"/>
    <w:rsid w:val="00867CA3"/>
    <w:rsid w:val="00876AF3"/>
    <w:rsid w:val="008A5937"/>
    <w:rsid w:val="008B2B74"/>
    <w:rsid w:val="008B5818"/>
    <w:rsid w:val="008C2818"/>
    <w:rsid w:val="008C793E"/>
    <w:rsid w:val="008D0CEB"/>
    <w:rsid w:val="008D159E"/>
    <w:rsid w:val="008D492D"/>
    <w:rsid w:val="008D4FAF"/>
    <w:rsid w:val="008F17EF"/>
    <w:rsid w:val="008F2D44"/>
    <w:rsid w:val="008F435C"/>
    <w:rsid w:val="00900809"/>
    <w:rsid w:val="009046AD"/>
    <w:rsid w:val="0091019E"/>
    <w:rsid w:val="0091032B"/>
    <w:rsid w:val="00915FF9"/>
    <w:rsid w:val="00916E4B"/>
    <w:rsid w:val="00920350"/>
    <w:rsid w:val="0092213B"/>
    <w:rsid w:val="0093472C"/>
    <w:rsid w:val="00951504"/>
    <w:rsid w:val="0095747F"/>
    <w:rsid w:val="0096190A"/>
    <w:rsid w:val="00963FCB"/>
    <w:rsid w:val="0097220D"/>
    <w:rsid w:val="00975A88"/>
    <w:rsid w:val="009A3C59"/>
    <w:rsid w:val="009A46FA"/>
    <w:rsid w:val="009A6EB4"/>
    <w:rsid w:val="009B4891"/>
    <w:rsid w:val="009B5997"/>
    <w:rsid w:val="009B613E"/>
    <w:rsid w:val="009C39BC"/>
    <w:rsid w:val="009E3F63"/>
    <w:rsid w:val="00A23141"/>
    <w:rsid w:val="00A239F0"/>
    <w:rsid w:val="00A274AB"/>
    <w:rsid w:val="00A275A6"/>
    <w:rsid w:val="00A32B56"/>
    <w:rsid w:val="00A40606"/>
    <w:rsid w:val="00A537A2"/>
    <w:rsid w:val="00A56114"/>
    <w:rsid w:val="00A63DA9"/>
    <w:rsid w:val="00A7523E"/>
    <w:rsid w:val="00A7580A"/>
    <w:rsid w:val="00A812A3"/>
    <w:rsid w:val="00A84126"/>
    <w:rsid w:val="00A93B5D"/>
    <w:rsid w:val="00AA6F73"/>
    <w:rsid w:val="00AB7281"/>
    <w:rsid w:val="00AC0572"/>
    <w:rsid w:val="00AC3072"/>
    <w:rsid w:val="00AC6679"/>
    <w:rsid w:val="00AC7D91"/>
    <w:rsid w:val="00AD109A"/>
    <w:rsid w:val="00AD29A4"/>
    <w:rsid w:val="00AD659D"/>
    <w:rsid w:val="00AE2AA1"/>
    <w:rsid w:val="00AE583D"/>
    <w:rsid w:val="00AE5ADF"/>
    <w:rsid w:val="00AF365D"/>
    <w:rsid w:val="00B04DAE"/>
    <w:rsid w:val="00B06E56"/>
    <w:rsid w:val="00B17611"/>
    <w:rsid w:val="00B17680"/>
    <w:rsid w:val="00B20D4A"/>
    <w:rsid w:val="00B20DDE"/>
    <w:rsid w:val="00B262D6"/>
    <w:rsid w:val="00B26EED"/>
    <w:rsid w:val="00B40091"/>
    <w:rsid w:val="00B40C6F"/>
    <w:rsid w:val="00B414F8"/>
    <w:rsid w:val="00B72BFF"/>
    <w:rsid w:val="00B85A56"/>
    <w:rsid w:val="00BA6A2D"/>
    <w:rsid w:val="00BB6027"/>
    <w:rsid w:val="00BB7747"/>
    <w:rsid w:val="00BD1D83"/>
    <w:rsid w:val="00BD27D6"/>
    <w:rsid w:val="00BE3BC0"/>
    <w:rsid w:val="00BE7509"/>
    <w:rsid w:val="00BF6841"/>
    <w:rsid w:val="00C01DF0"/>
    <w:rsid w:val="00C02404"/>
    <w:rsid w:val="00C035D5"/>
    <w:rsid w:val="00C10E68"/>
    <w:rsid w:val="00C150CD"/>
    <w:rsid w:val="00C27D50"/>
    <w:rsid w:val="00C366F7"/>
    <w:rsid w:val="00C41B86"/>
    <w:rsid w:val="00C478EC"/>
    <w:rsid w:val="00C50C8C"/>
    <w:rsid w:val="00C5238D"/>
    <w:rsid w:val="00C5799A"/>
    <w:rsid w:val="00C655BD"/>
    <w:rsid w:val="00C71CCB"/>
    <w:rsid w:val="00C72FF1"/>
    <w:rsid w:val="00C81883"/>
    <w:rsid w:val="00C850BF"/>
    <w:rsid w:val="00C9262E"/>
    <w:rsid w:val="00C94E9D"/>
    <w:rsid w:val="00CA00CA"/>
    <w:rsid w:val="00CB1C7E"/>
    <w:rsid w:val="00CB7E19"/>
    <w:rsid w:val="00CC0545"/>
    <w:rsid w:val="00CD073C"/>
    <w:rsid w:val="00CE2485"/>
    <w:rsid w:val="00CE32A2"/>
    <w:rsid w:val="00CF5835"/>
    <w:rsid w:val="00CF5F23"/>
    <w:rsid w:val="00D01FA7"/>
    <w:rsid w:val="00D02D72"/>
    <w:rsid w:val="00D03CAD"/>
    <w:rsid w:val="00D05FCA"/>
    <w:rsid w:val="00D146EA"/>
    <w:rsid w:val="00D24660"/>
    <w:rsid w:val="00D24C60"/>
    <w:rsid w:val="00D3353C"/>
    <w:rsid w:val="00D37623"/>
    <w:rsid w:val="00D47D66"/>
    <w:rsid w:val="00D504CD"/>
    <w:rsid w:val="00D5270B"/>
    <w:rsid w:val="00D55CF9"/>
    <w:rsid w:val="00D62916"/>
    <w:rsid w:val="00D6346B"/>
    <w:rsid w:val="00D8594A"/>
    <w:rsid w:val="00D930DC"/>
    <w:rsid w:val="00DB2946"/>
    <w:rsid w:val="00DC29A8"/>
    <w:rsid w:val="00DD2925"/>
    <w:rsid w:val="00DD5ED7"/>
    <w:rsid w:val="00E00BF1"/>
    <w:rsid w:val="00E023E4"/>
    <w:rsid w:val="00E070F9"/>
    <w:rsid w:val="00E11583"/>
    <w:rsid w:val="00E122CE"/>
    <w:rsid w:val="00E13ED1"/>
    <w:rsid w:val="00E16043"/>
    <w:rsid w:val="00E2270A"/>
    <w:rsid w:val="00E56A31"/>
    <w:rsid w:val="00E57A4A"/>
    <w:rsid w:val="00E6081E"/>
    <w:rsid w:val="00E638B1"/>
    <w:rsid w:val="00E63983"/>
    <w:rsid w:val="00E64B22"/>
    <w:rsid w:val="00E6797F"/>
    <w:rsid w:val="00E70AF9"/>
    <w:rsid w:val="00E85CA9"/>
    <w:rsid w:val="00E8649E"/>
    <w:rsid w:val="00EA1B04"/>
    <w:rsid w:val="00EA2738"/>
    <w:rsid w:val="00EA3CA7"/>
    <w:rsid w:val="00EB3743"/>
    <w:rsid w:val="00EB7C63"/>
    <w:rsid w:val="00EC37D9"/>
    <w:rsid w:val="00EC3EC6"/>
    <w:rsid w:val="00EE23C6"/>
    <w:rsid w:val="00EE5313"/>
    <w:rsid w:val="00EF1B0E"/>
    <w:rsid w:val="00EF1D9A"/>
    <w:rsid w:val="00EF45B6"/>
    <w:rsid w:val="00EF66E1"/>
    <w:rsid w:val="00F004C1"/>
    <w:rsid w:val="00F0745A"/>
    <w:rsid w:val="00F108F0"/>
    <w:rsid w:val="00F133D1"/>
    <w:rsid w:val="00F22558"/>
    <w:rsid w:val="00F2540A"/>
    <w:rsid w:val="00F26204"/>
    <w:rsid w:val="00F41CDA"/>
    <w:rsid w:val="00F43872"/>
    <w:rsid w:val="00F4496A"/>
    <w:rsid w:val="00F45083"/>
    <w:rsid w:val="00F45E8A"/>
    <w:rsid w:val="00F50783"/>
    <w:rsid w:val="00F53AA8"/>
    <w:rsid w:val="00F60F3A"/>
    <w:rsid w:val="00F629CF"/>
    <w:rsid w:val="00F636E9"/>
    <w:rsid w:val="00F67838"/>
    <w:rsid w:val="00F71666"/>
    <w:rsid w:val="00F762C6"/>
    <w:rsid w:val="00FA78AE"/>
    <w:rsid w:val="00FC0C5F"/>
    <w:rsid w:val="00FC418C"/>
    <w:rsid w:val="00FD674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4CBF9E"/>
  <w15:chartTrackingRefBased/>
  <w15:docId w15:val="{F81C02DF-AEDC-4B3A-9782-BAA9C09EA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sz w:val="24"/>
    </w:rPr>
  </w:style>
  <w:style w:type="paragraph" w:styleId="Cmsor1">
    <w:name w:val="heading 1"/>
    <w:basedOn w:val="Norml"/>
    <w:next w:val="Norml"/>
    <w:qFormat/>
    <w:pPr>
      <w:keepNext/>
      <w:tabs>
        <w:tab w:val="left" w:pos="0"/>
      </w:tabs>
      <w:ind w:right="-58"/>
      <w:jc w:val="center"/>
      <w:outlineLvl w:val="0"/>
    </w:pPr>
    <w:rPr>
      <w:b/>
    </w:rPr>
  </w:style>
  <w:style w:type="paragraph" w:styleId="Cmsor2">
    <w:name w:val="heading 2"/>
    <w:basedOn w:val="Norml"/>
    <w:next w:val="Norml"/>
    <w:qFormat/>
    <w:pPr>
      <w:keepNext/>
      <w:tabs>
        <w:tab w:val="left" w:pos="0"/>
      </w:tabs>
      <w:spacing w:line="360" w:lineRule="auto"/>
      <w:ind w:right="-57"/>
      <w:jc w:val="center"/>
      <w:outlineLvl w:val="1"/>
    </w:pPr>
    <w:rPr>
      <w:b/>
    </w:rPr>
  </w:style>
  <w:style w:type="paragraph" w:styleId="Cmsor3">
    <w:name w:val="heading 3"/>
    <w:basedOn w:val="Norml"/>
    <w:next w:val="Norml"/>
    <w:qFormat/>
    <w:pPr>
      <w:keepNext/>
      <w:tabs>
        <w:tab w:val="left" w:pos="0"/>
      </w:tabs>
      <w:ind w:right="-58"/>
      <w:jc w:val="center"/>
      <w:outlineLvl w:val="2"/>
    </w:pPr>
    <w:rPr>
      <w:b/>
      <w:i/>
    </w:rPr>
  </w:style>
  <w:style w:type="paragraph" w:styleId="Cmsor4">
    <w:name w:val="heading 4"/>
    <w:basedOn w:val="Norml"/>
    <w:next w:val="Norml"/>
    <w:qFormat/>
    <w:pPr>
      <w:keepNext/>
      <w:tabs>
        <w:tab w:val="left" w:pos="0"/>
      </w:tabs>
      <w:spacing w:before="120"/>
      <w:ind w:right="-57"/>
      <w:jc w:val="center"/>
      <w:outlineLvl w:val="3"/>
    </w:pPr>
    <w:rPr>
      <w:b/>
      <w:smallCaps/>
      <w:sz w:val="28"/>
    </w:rPr>
  </w:style>
  <w:style w:type="paragraph" w:styleId="Cmsor5">
    <w:name w:val="heading 5"/>
    <w:basedOn w:val="Norml"/>
    <w:next w:val="Norml"/>
    <w:qFormat/>
    <w:pPr>
      <w:keepNext/>
      <w:spacing w:before="120"/>
      <w:ind w:left="505" w:hanging="505"/>
      <w:jc w:val="center"/>
      <w:outlineLvl w:val="4"/>
    </w:pPr>
    <w:rPr>
      <w:b/>
    </w:rPr>
  </w:style>
  <w:style w:type="paragraph" w:styleId="Cmsor6">
    <w:name w:val="heading 6"/>
    <w:basedOn w:val="Norml"/>
    <w:next w:val="Norml"/>
    <w:qFormat/>
    <w:pPr>
      <w:keepNext/>
      <w:spacing w:before="120"/>
      <w:ind w:left="505" w:hanging="505"/>
      <w:jc w:val="both"/>
      <w:outlineLvl w:val="5"/>
    </w:pPr>
    <w:rPr>
      <w:b/>
    </w:rPr>
  </w:style>
  <w:style w:type="paragraph" w:styleId="Cmsor7">
    <w:name w:val="heading 7"/>
    <w:basedOn w:val="Norml"/>
    <w:next w:val="Norml"/>
    <w:qFormat/>
    <w:pPr>
      <w:keepNext/>
      <w:spacing w:before="120" w:line="360" w:lineRule="auto"/>
      <w:ind w:left="505" w:hanging="1"/>
      <w:jc w:val="center"/>
      <w:outlineLvl w:val="6"/>
    </w:pPr>
    <w:rPr>
      <w:b/>
    </w:rPr>
  </w:style>
  <w:style w:type="paragraph" w:styleId="Cmsor8">
    <w:name w:val="heading 8"/>
    <w:basedOn w:val="Norml"/>
    <w:next w:val="Norml"/>
    <w:qFormat/>
    <w:pPr>
      <w:keepNext/>
      <w:ind w:left="504" w:hanging="504"/>
      <w:jc w:val="center"/>
      <w:outlineLvl w:val="7"/>
    </w:pPr>
    <w:rPr>
      <w:b/>
    </w:rPr>
  </w:style>
  <w:style w:type="paragraph" w:styleId="Cmsor9">
    <w:name w:val="heading 9"/>
    <w:basedOn w:val="Norml"/>
    <w:next w:val="Norml"/>
    <w:qFormat/>
    <w:pPr>
      <w:keepNext/>
      <w:tabs>
        <w:tab w:val="left" w:pos="-3261"/>
        <w:tab w:val="decimal" w:pos="0"/>
      </w:tabs>
      <w:spacing w:line="360" w:lineRule="auto"/>
      <w:jc w:val="center"/>
      <w:outlineLvl w:val="8"/>
    </w:pPr>
    <w:rPr>
      <w: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pPr>
      <w:tabs>
        <w:tab w:val="center" w:pos="4153"/>
        <w:tab w:val="right" w:pos="8306"/>
      </w:tabs>
    </w:pPr>
  </w:style>
  <w:style w:type="character" w:styleId="Oldalszm">
    <w:name w:val="page number"/>
    <w:basedOn w:val="Bekezdsalapbettpusa"/>
  </w:style>
  <w:style w:type="paragraph" w:styleId="llb">
    <w:name w:val="footer"/>
    <w:basedOn w:val="Norml"/>
    <w:pPr>
      <w:tabs>
        <w:tab w:val="center" w:pos="4153"/>
        <w:tab w:val="right" w:pos="8306"/>
      </w:tabs>
    </w:pPr>
  </w:style>
  <w:style w:type="paragraph" w:styleId="Szvegtrzs">
    <w:name w:val="Body Text"/>
    <w:basedOn w:val="Norml"/>
    <w:pPr>
      <w:tabs>
        <w:tab w:val="left" w:pos="0"/>
      </w:tabs>
      <w:ind w:right="-57"/>
      <w:jc w:val="both"/>
    </w:pPr>
    <w:rPr>
      <w:b/>
    </w:rPr>
  </w:style>
  <w:style w:type="paragraph" w:styleId="Szvegtrzs2">
    <w:name w:val="Body Text 2"/>
    <w:basedOn w:val="Norml"/>
    <w:pPr>
      <w:tabs>
        <w:tab w:val="left" w:pos="-3261"/>
        <w:tab w:val="left" w:pos="5103"/>
        <w:tab w:val="left" w:pos="6804"/>
      </w:tabs>
      <w:jc w:val="both"/>
    </w:pPr>
    <w:rPr>
      <w:b/>
    </w:rPr>
  </w:style>
  <w:style w:type="paragraph" w:styleId="Szvegtrzsbehzssal">
    <w:name w:val="Body Text Indent"/>
    <w:basedOn w:val="Norml"/>
    <w:pPr>
      <w:ind w:left="505" w:hanging="505"/>
      <w:jc w:val="both"/>
    </w:pPr>
    <w:rPr>
      <w:b/>
    </w:rPr>
  </w:style>
  <w:style w:type="paragraph" w:styleId="Szvegtrzsbehzssal2">
    <w:name w:val="Body Text Indent 2"/>
    <w:basedOn w:val="Norml"/>
    <w:pPr>
      <w:ind w:left="504"/>
      <w:jc w:val="both"/>
    </w:pPr>
  </w:style>
  <w:style w:type="character" w:customStyle="1" w:styleId="Szvegtrzs20">
    <w:name w:val="Szövegtörzs (2)_"/>
    <w:link w:val="Szvegtrzs21"/>
    <w:rsid w:val="00072310"/>
    <w:rPr>
      <w:sz w:val="28"/>
      <w:szCs w:val="28"/>
      <w:shd w:val="clear" w:color="auto" w:fill="FFFFFF"/>
    </w:rPr>
  </w:style>
  <w:style w:type="paragraph" w:customStyle="1" w:styleId="Szvegtrzs21">
    <w:name w:val="Szövegtörzs (2)"/>
    <w:basedOn w:val="Norml"/>
    <w:link w:val="Szvegtrzs20"/>
    <w:rsid w:val="00072310"/>
    <w:pPr>
      <w:widowControl w:val="0"/>
      <w:shd w:val="clear" w:color="auto" w:fill="FFFFFF"/>
      <w:spacing w:before="440" w:line="482" w:lineRule="exact"/>
      <w:jc w:val="both"/>
    </w:pPr>
    <w:rPr>
      <w:sz w:val="28"/>
      <w:szCs w:val="28"/>
    </w:rPr>
  </w:style>
  <w:style w:type="character" w:customStyle="1" w:styleId="FontStyle177">
    <w:name w:val="Font Style177"/>
    <w:uiPriority w:val="99"/>
    <w:rsid w:val="00072310"/>
    <w:rPr>
      <w:rFonts w:ascii="Trebuchet MS" w:hAnsi="Trebuchet MS" w:cs="Trebuchet MS"/>
      <w:color w:val="000000"/>
      <w:sz w:val="16"/>
      <w:szCs w:val="16"/>
    </w:rPr>
  </w:style>
  <w:style w:type="character" w:customStyle="1" w:styleId="FontStyle42">
    <w:name w:val="Font Style42"/>
    <w:rsid w:val="00072310"/>
    <w:rPr>
      <w:rFonts w:ascii="Times New Roman" w:hAnsi="Times New Roman" w:cs="Times New Roman"/>
      <w:color w:val="000000"/>
      <w:sz w:val="20"/>
      <w:szCs w:val="20"/>
    </w:rPr>
  </w:style>
  <w:style w:type="paragraph" w:styleId="Listaszerbekezds">
    <w:name w:val="List Paragraph"/>
    <w:aliases w:val="Listaszerű bekezdés 1,List Paragraph"/>
    <w:basedOn w:val="Norml"/>
    <w:link w:val="ListaszerbekezdsChar"/>
    <w:uiPriority w:val="34"/>
    <w:qFormat/>
    <w:rsid w:val="00673BA3"/>
    <w:pPr>
      <w:ind w:left="708"/>
    </w:pPr>
    <w:rPr>
      <w:szCs w:val="24"/>
    </w:rPr>
  </w:style>
  <w:style w:type="paragraph" w:styleId="NormlWeb">
    <w:name w:val="Normal (Web)"/>
    <w:basedOn w:val="Norml"/>
    <w:uiPriority w:val="99"/>
    <w:unhideWhenUsed/>
    <w:rsid w:val="00E070F9"/>
    <w:pPr>
      <w:spacing w:before="100" w:beforeAutospacing="1" w:after="100" w:afterAutospacing="1"/>
    </w:pPr>
    <w:rPr>
      <w:szCs w:val="24"/>
    </w:rPr>
  </w:style>
  <w:style w:type="paragraph" w:styleId="Jegyzetszveg">
    <w:name w:val="annotation text"/>
    <w:basedOn w:val="Norml"/>
    <w:link w:val="JegyzetszvegChar"/>
    <w:uiPriority w:val="99"/>
    <w:unhideWhenUsed/>
    <w:rsid w:val="005F2076"/>
    <w:rPr>
      <w:sz w:val="20"/>
    </w:rPr>
  </w:style>
  <w:style w:type="character" w:customStyle="1" w:styleId="JegyzetszvegChar">
    <w:name w:val="Jegyzetszöveg Char"/>
    <w:basedOn w:val="Bekezdsalapbettpusa"/>
    <w:link w:val="Jegyzetszveg"/>
    <w:uiPriority w:val="99"/>
    <w:rsid w:val="005F2076"/>
  </w:style>
  <w:style w:type="character" w:styleId="Jegyzethivatkozs">
    <w:name w:val="annotation reference"/>
    <w:basedOn w:val="Bekezdsalapbettpusa"/>
    <w:uiPriority w:val="99"/>
    <w:unhideWhenUsed/>
    <w:rsid w:val="005F2076"/>
    <w:rPr>
      <w:sz w:val="16"/>
      <w:szCs w:val="16"/>
    </w:rPr>
  </w:style>
  <w:style w:type="paragraph" w:styleId="Buborkszveg">
    <w:name w:val="Balloon Text"/>
    <w:basedOn w:val="Norml"/>
    <w:link w:val="BuborkszvegChar"/>
    <w:uiPriority w:val="99"/>
    <w:semiHidden/>
    <w:unhideWhenUsed/>
    <w:rsid w:val="005F2076"/>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5F2076"/>
    <w:rPr>
      <w:rFonts w:ascii="Segoe UI" w:hAnsi="Segoe UI" w:cs="Segoe UI"/>
      <w:sz w:val="18"/>
      <w:szCs w:val="18"/>
    </w:rPr>
  </w:style>
  <w:style w:type="paragraph" w:customStyle="1" w:styleId="Szvegtrzs31">
    <w:name w:val="Szövegtörzs 31"/>
    <w:basedOn w:val="Norml"/>
    <w:rsid w:val="006000B1"/>
    <w:pPr>
      <w:overflowPunct w:val="0"/>
      <w:autoSpaceDE w:val="0"/>
      <w:autoSpaceDN w:val="0"/>
      <w:adjustRightInd w:val="0"/>
      <w:jc w:val="both"/>
      <w:textAlignment w:val="baseline"/>
    </w:pPr>
    <w:rPr>
      <w:rFonts w:ascii="Arial" w:hAnsi="Arial"/>
      <w:b/>
      <w:lang w:eastAsia="ja-JP"/>
    </w:rPr>
  </w:style>
  <w:style w:type="paragraph" w:customStyle="1" w:styleId="stlus3">
    <w:name w:val="stlus3"/>
    <w:basedOn w:val="Norml"/>
    <w:rsid w:val="005D7E4D"/>
    <w:pPr>
      <w:spacing w:before="100" w:beforeAutospacing="1" w:after="100" w:afterAutospacing="1"/>
    </w:pPr>
    <w:rPr>
      <w:rFonts w:eastAsia="Calibri"/>
      <w:szCs w:val="24"/>
    </w:rPr>
  </w:style>
  <w:style w:type="paragraph" w:styleId="Cm">
    <w:name w:val="Title"/>
    <w:basedOn w:val="Norml"/>
    <w:link w:val="CmChar"/>
    <w:qFormat/>
    <w:rsid w:val="00F67838"/>
    <w:pPr>
      <w:spacing w:line="360" w:lineRule="auto"/>
      <w:jc w:val="center"/>
    </w:pPr>
    <w:rPr>
      <w:b/>
      <w:bCs/>
      <w:sz w:val="32"/>
      <w:szCs w:val="24"/>
    </w:rPr>
  </w:style>
  <w:style w:type="character" w:customStyle="1" w:styleId="CmChar">
    <w:name w:val="Cím Char"/>
    <w:basedOn w:val="Bekezdsalapbettpusa"/>
    <w:link w:val="Cm"/>
    <w:rsid w:val="00F67838"/>
    <w:rPr>
      <w:b/>
      <w:bCs/>
      <w:sz w:val="32"/>
      <w:szCs w:val="24"/>
    </w:rPr>
  </w:style>
  <w:style w:type="paragraph" w:customStyle="1" w:styleId="Default">
    <w:name w:val="Default"/>
    <w:rsid w:val="00157E81"/>
    <w:pPr>
      <w:autoSpaceDE w:val="0"/>
      <w:autoSpaceDN w:val="0"/>
      <w:adjustRightInd w:val="0"/>
    </w:pPr>
    <w:rPr>
      <w:rFonts w:eastAsia="Calibri"/>
      <w:color w:val="000000"/>
      <w:sz w:val="24"/>
      <w:szCs w:val="24"/>
      <w:lang w:eastAsia="en-US"/>
    </w:rPr>
  </w:style>
  <w:style w:type="character" w:styleId="Kiemels2">
    <w:name w:val="Strong"/>
    <w:basedOn w:val="Bekezdsalapbettpusa"/>
    <w:uiPriority w:val="22"/>
    <w:qFormat/>
    <w:rsid w:val="00E70AF9"/>
    <w:rPr>
      <w:b/>
      <w:bCs/>
    </w:rPr>
  </w:style>
  <w:style w:type="paragraph" w:customStyle="1" w:styleId="Cmsor31">
    <w:name w:val="Címsor 31"/>
    <w:basedOn w:val="Norml"/>
    <w:uiPriority w:val="1"/>
    <w:qFormat/>
    <w:rsid w:val="0095747F"/>
    <w:pPr>
      <w:widowControl w:val="0"/>
      <w:ind w:left="256"/>
      <w:outlineLvl w:val="3"/>
    </w:pPr>
    <w:rPr>
      <w:rFonts w:ascii="Garamond" w:eastAsia="Garamond" w:hAnsi="Garamond" w:cstheme="minorBidi"/>
      <w:b/>
      <w:bCs/>
      <w:szCs w:val="24"/>
      <w:lang w:val="en-US" w:eastAsia="en-US"/>
    </w:rPr>
  </w:style>
  <w:style w:type="paragraph" w:styleId="Szvegtrzsbehzssal3">
    <w:name w:val="Body Text Indent 3"/>
    <w:basedOn w:val="Norml"/>
    <w:link w:val="Szvegtrzsbehzssal3Char"/>
    <w:uiPriority w:val="99"/>
    <w:unhideWhenUsed/>
    <w:rsid w:val="0064535E"/>
    <w:pPr>
      <w:spacing w:after="120" w:line="259" w:lineRule="auto"/>
      <w:ind w:left="283"/>
    </w:pPr>
    <w:rPr>
      <w:rFonts w:eastAsiaTheme="minorHAnsi" w:cstheme="minorBidi"/>
      <w:sz w:val="16"/>
      <w:szCs w:val="16"/>
      <w:lang w:eastAsia="en-US"/>
    </w:rPr>
  </w:style>
  <w:style w:type="character" w:customStyle="1" w:styleId="Szvegtrzsbehzssal3Char">
    <w:name w:val="Szövegtörzs behúzással 3 Char"/>
    <w:basedOn w:val="Bekezdsalapbettpusa"/>
    <w:link w:val="Szvegtrzsbehzssal3"/>
    <w:uiPriority w:val="99"/>
    <w:rsid w:val="0064535E"/>
    <w:rPr>
      <w:rFonts w:eastAsiaTheme="minorHAnsi" w:cstheme="minorBidi"/>
      <w:sz w:val="16"/>
      <w:szCs w:val="16"/>
      <w:lang w:eastAsia="en-US"/>
    </w:rPr>
  </w:style>
  <w:style w:type="table" w:customStyle="1" w:styleId="Rcsostblzat1">
    <w:name w:val="Rácsos táblázat1"/>
    <w:basedOn w:val="Normltblzat"/>
    <w:next w:val="Rcsostblzat"/>
    <w:rsid w:val="00A56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csostblzat">
    <w:name w:val="Table Grid"/>
    <w:basedOn w:val="Normltblzat"/>
    <w:uiPriority w:val="59"/>
    <w:rsid w:val="00A56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rsid w:val="00AC0572"/>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rsid w:val="003472A0"/>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incstrkz">
    <w:name w:val="No Spacing"/>
    <w:link w:val="NincstrkzChar"/>
    <w:uiPriority w:val="1"/>
    <w:qFormat/>
    <w:rsid w:val="006275C6"/>
    <w:rPr>
      <w:rFonts w:ascii="Calibri" w:hAnsi="Calibri"/>
      <w:sz w:val="22"/>
      <w:szCs w:val="22"/>
      <w:lang w:eastAsia="en-US"/>
    </w:rPr>
  </w:style>
  <w:style w:type="character" w:customStyle="1" w:styleId="NincstrkzChar">
    <w:name w:val="Nincs térköz Char"/>
    <w:link w:val="Nincstrkz"/>
    <w:uiPriority w:val="1"/>
    <w:rsid w:val="006275C6"/>
    <w:rPr>
      <w:rFonts w:ascii="Calibri" w:hAnsi="Calibri"/>
      <w:sz w:val="22"/>
      <w:szCs w:val="22"/>
      <w:lang w:eastAsia="en-US"/>
    </w:rPr>
  </w:style>
  <w:style w:type="table" w:customStyle="1" w:styleId="Rcsostblzat31">
    <w:name w:val="Rácsos táblázat31"/>
    <w:basedOn w:val="Normltblzat"/>
    <w:next w:val="Rcsostblzat"/>
    <w:rsid w:val="00EA27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
    <w:name w:val="Rácsos táblázat4"/>
    <w:basedOn w:val="Normltblzat"/>
    <w:next w:val="Rcsostblzat"/>
    <w:rsid w:val="00E16043"/>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Bekezdsalapbettpusa"/>
    <w:rsid w:val="00E16043"/>
  </w:style>
  <w:style w:type="table" w:customStyle="1" w:styleId="Rcsostblzat5">
    <w:name w:val="Rácsos táblázat5"/>
    <w:basedOn w:val="Normltblzat"/>
    <w:next w:val="Rcsostblzat"/>
    <w:uiPriority w:val="39"/>
    <w:rsid w:val="00A275A6"/>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2">
    <w:name w:val="Stílus2"/>
    <w:basedOn w:val="Norml"/>
    <w:uiPriority w:val="99"/>
    <w:rsid w:val="00A275A6"/>
    <w:pPr>
      <w:numPr>
        <w:numId w:val="21"/>
      </w:numPr>
      <w:suppressAutoHyphens/>
      <w:jc w:val="both"/>
    </w:pPr>
    <w:rPr>
      <w:rFonts w:ascii="Palatino Linotype" w:hAnsi="Palatino Linotype" w:cs="Palatino Linotype"/>
      <w:sz w:val="20"/>
      <w:lang w:eastAsia="ar-SA"/>
    </w:rPr>
  </w:style>
  <w:style w:type="character" w:customStyle="1" w:styleId="ListaszerbekezdsChar">
    <w:name w:val="Listaszerű bekezdés Char"/>
    <w:aliases w:val="Listaszerű bekezdés 1 Char,List Paragraph Char"/>
    <w:link w:val="Listaszerbekezds"/>
    <w:uiPriority w:val="34"/>
    <w:locked/>
    <w:rsid w:val="00A275A6"/>
    <w:rPr>
      <w:sz w:val="24"/>
      <w:szCs w:val="24"/>
    </w:rPr>
  </w:style>
  <w:style w:type="paragraph" w:customStyle="1" w:styleId="Szvegtrzs210">
    <w:name w:val="Szövegtörzs 21"/>
    <w:basedOn w:val="Norml"/>
    <w:rsid w:val="00E8649E"/>
    <w:pPr>
      <w:overflowPunct w:val="0"/>
      <w:autoSpaceDE w:val="0"/>
      <w:autoSpaceDN w:val="0"/>
      <w:adjustRightInd w:val="0"/>
      <w:jc w:val="both"/>
      <w:textAlignment w:val="baseline"/>
    </w:pPr>
    <w:rPr>
      <w:rFonts w:ascii="Arial" w:hAnsi="Arial"/>
      <w:lang w:eastAsia="ja-JP"/>
    </w:rPr>
  </w:style>
  <w:style w:type="character" w:styleId="Hiperhivatkozs">
    <w:name w:val="Hyperlink"/>
    <w:uiPriority w:val="99"/>
    <w:rsid w:val="008F2D44"/>
    <w:rPr>
      <w:color w:val="0000FF"/>
      <w:u w:val="single"/>
    </w:rPr>
  </w:style>
  <w:style w:type="paragraph" w:styleId="Lbjegyzetszveg">
    <w:name w:val="footnote text"/>
    <w:basedOn w:val="Norml"/>
    <w:link w:val="LbjegyzetszvegChar"/>
    <w:uiPriority w:val="99"/>
    <w:semiHidden/>
    <w:unhideWhenUsed/>
    <w:rsid w:val="008F2D44"/>
    <w:rPr>
      <w:sz w:val="20"/>
    </w:rPr>
  </w:style>
  <w:style w:type="character" w:customStyle="1" w:styleId="LbjegyzetszvegChar">
    <w:name w:val="Lábjegyzetszöveg Char"/>
    <w:basedOn w:val="Bekezdsalapbettpusa"/>
    <w:link w:val="Lbjegyzetszveg"/>
    <w:uiPriority w:val="99"/>
    <w:semiHidden/>
    <w:rsid w:val="008F2D44"/>
  </w:style>
  <w:style w:type="character" w:styleId="Lbjegyzet-hivatkozs">
    <w:name w:val="footnote reference"/>
    <w:basedOn w:val="Bekezdsalapbettpusa"/>
    <w:uiPriority w:val="99"/>
    <w:semiHidden/>
    <w:unhideWhenUsed/>
    <w:rsid w:val="008F2D44"/>
    <w:rPr>
      <w:vertAlign w:val="superscript"/>
    </w:rPr>
  </w:style>
  <w:style w:type="table" w:customStyle="1" w:styleId="Rcsostblzat6">
    <w:name w:val="Rácsos táblázat6"/>
    <w:basedOn w:val="Normltblzat"/>
    <w:next w:val="Rcsostblzat"/>
    <w:rsid w:val="00EC3EC6"/>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41">
    <w:name w:val="Rácsos táblázat41"/>
    <w:basedOn w:val="Normltblzat"/>
    <w:next w:val="Rcsostblzat"/>
    <w:rsid w:val="00EC3EC6"/>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93647">
      <w:bodyDiv w:val="1"/>
      <w:marLeft w:val="0"/>
      <w:marRight w:val="0"/>
      <w:marTop w:val="0"/>
      <w:marBottom w:val="0"/>
      <w:divBdr>
        <w:top w:val="none" w:sz="0" w:space="0" w:color="auto"/>
        <w:left w:val="none" w:sz="0" w:space="0" w:color="auto"/>
        <w:bottom w:val="none" w:sz="0" w:space="0" w:color="auto"/>
        <w:right w:val="none" w:sz="0" w:space="0" w:color="auto"/>
      </w:divBdr>
    </w:div>
    <w:div w:id="89682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vegominoseg.hu"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_rels/footnotes.xml.rels><?xml version="1.0" encoding="UTF-8" standalone="yes"?>
<Relationships xmlns="http://schemas.openxmlformats.org/package/2006/relationships"><Relationship Id="rId1" Type="http://schemas.openxmlformats.org/officeDocument/2006/relationships/hyperlink" Target="https://vira.hu/2020/01/klimavedelem-erdositessel-tenyek-es-tevhitek/?fbclid=IwAR0mXLqOk5ulQZAuFYsTBYtD2iA1YSLS6UNCEcPTwnxZiGNAlLQ2EOvZu3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80D70-9AF9-4D66-AEED-D7445AABF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10541</Words>
  <Characters>74364</Characters>
  <Application>Microsoft Office Word</Application>
  <DocSecurity>0</DocSecurity>
  <Lines>619</Lines>
  <Paragraphs>169</Paragraphs>
  <ScaleCrop>false</ScaleCrop>
  <HeadingPairs>
    <vt:vector size="2" baseType="variant">
      <vt:variant>
        <vt:lpstr>Cím</vt:lpstr>
      </vt:variant>
      <vt:variant>
        <vt:i4>1</vt:i4>
      </vt:variant>
    </vt:vector>
  </HeadingPairs>
  <TitlesOfParts>
    <vt:vector size="1" baseType="lpstr">
      <vt:lpstr>Szerkezeti terv leírás</vt:lpstr>
    </vt:vector>
  </TitlesOfParts>
  <Company>Uj Leptek</Company>
  <LinksUpToDate>false</LinksUpToDate>
  <CharactersWithSpaces>84736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Szerkezeti terv leírás</dc:title>
  <dc:subject/>
  <dc:creator>anonym</dc:creator>
  <cp:keywords/>
  <cp:lastModifiedBy>marti</cp:lastModifiedBy>
  <cp:revision>4</cp:revision>
  <cp:lastPrinted>2020-10-07T19:28:00Z</cp:lastPrinted>
  <dcterms:created xsi:type="dcterms:W3CDTF">2021-05-03T11:28:00Z</dcterms:created>
  <dcterms:modified xsi:type="dcterms:W3CDTF">2021-05-04T09:24:00Z</dcterms:modified>
</cp:coreProperties>
</file>