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3A" w:rsidRDefault="00E014A6" w:rsidP="008D423A">
      <w:pPr>
        <w:rPr>
          <w:noProof/>
        </w:rPr>
      </w:pPr>
      <w:r>
        <w:rPr>
          <w:noProof/>
        </w:rPr>
        <w:pict>
          <v:rect id="_x0000_s1026" style="position:absolute;margin-left:56.25pt;margin-top:3.8pt;width:390pt;height:68.2pt;z-index:251657728" o:allowincell="f" stroked="f" strokeweight="0">
            <v:textbox style="mso-next-textbox:#_x0000_s1026" inset="0,0,0,0">
              <w:txbxContent>
                <w:p w:rsidR="008D423A" w:rsidRPr="008D423A" w:rsidRDefault="008D423A" w:rsidP="008D423A">
                  <w:pPr>
                    <w:pStyle w:val="Cmsor1"/>
                    <w:jc w:val="center"/>
                  </w:pPr>
                  <w:r>
                    <w:t xml:space="preserve">Üllés </w:t>
                  </w:r>
                  <w:r w:rsidR="00794CF9">
                    <w:t>Nagyk</w:t>
                  </w:r>
                  <w:r>
                    <w:t xml:space="preserve">özség </w:t>
                  </w:r>
                  <w:r w:rsidR="00CA563E">
                    <w:t>polgármestere</w:t>
                  </w:r>
                </w:p>
                <w:p w:rsidR="008D423A" w:rsidRDefault="008D423A" w:rsidP="008D423A">
                  <w:pPr>
                    <w:tabs>
                      <w:tab w:val="left" w:pos="900"/>
                      <w:tab w:val="left" w:pos="4500"/>
                    </w:tabs>
                    <w:jc w:val="center"/>
                    <w:rPr>
                      <w:i/>
                    </w:rPr>
                  </w:pPr>
                  <w:r>
                    <w:sym w:font="Wingdings" w:char="F02B"/>
                  </w:r>
                  <w:r>
                    <w:t xml:space="preserve"> </w:t>
                  </w:r>
                  <w:r>
                    <w:rPr>
                      <w:i/>
                    </w:rPr>
                    <w:t xml:space="preserve">6794 Üllés, </w:t>
                  </w:r>
                  <w:r w:rsidR="00414673">
                    <w:rPr>
                      <w:i/>
                    </w:rPr>
                    <w:t>Dorozsmai út</w:t>
                  </w:r>
                  <w:r>
                    <w:rPr>
                      <w:i/>
                    </w:rPr>
                    <w:t xml:space="preserve"> 40.</w:t>
                  </w:r>
                </w:p>
                <w:p w:rsidR="008D423A" w:rsidRDefault="008D423A" w:rsidP="008D423A">
                  <w:pPr>
                    <w:tabs>
                      <w:tab w:val="left" w:pos="900"/>
                      <w:tab w:val="left" w:pos="4500"/>
                    </w:tabs>
                    <w:jc w:val="center"/>
                    <w:rPr>
                      <w:i/>
                    </w:rPr>
                  </w:pPr>
                  <w:r>
                    <w:sym w:font="Wingdings" w:char="F028"/>
                  </w:r>
                  <w:r>
                    <w:t xml:space="preserve"> </w:t>
                  </w:r>
                  <w:r>
                    <w:rPr>
                      <w:i/>
                    </w:rPr>
                    <w:t>62/282-122</w:t>
                  </w:r>
                </w:p>
                <w:p w:rsidR="008D423A" w:rsidRDefault="008D423A" w:rsidP="008D423A">
                  <w:pPr>
                    <w:tabs>
                      <w:tab w:val="left" w:pos="900"/>
                      <w:tab w:val="left" w:pos="4500"/>
                    </w:tabs>
                    <w:jc w:val="center"/>
                    <w:rPr>
                      <w:i/>
                    </w:rPr>
                  </w:pPr>
                  <w:r w:rsidRPr="00051D5C">
                    <w:sym w:font="Wingdings 2" w:char="F037"/>
                  </w:r>
                  <w:r>
                    <w:rPr>
                      <w:i/>
                    </w:rPr>
                    <w:t xml:space="preserve"> 62/582-050, </w:t>
                  </w:r>
                  <w:r w:rsidR="00E014A6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8.75pt;height:15pt">
                        <v:imagedata r:id="rId5" o:title="MCj03002290000[1]" grayscale="t" bilevel="t"/>
                      </v:shape>
                    </w:pict>
                  </w:r>
                  <w:r>
                    <w:rPr>
                      <w:i/>
                    </w:rPr>
                    <w:t xml:space="preserve">: </w:t>
                  </w:r>
                  <w:r w:rsidR="00EF6A89">
                    <w:rPr>
                      <w:i/>
                    </w:rPr>
                    <w:t>polgarmester</w:t>
                  </w:r>
                  <w:r>
                    <w:rPr>
                      <w:i/>
                    </w:rPr>
                    <w:t>@ulles.hu</w:t>
                  </w:r>
                </w:p>
                <w:p w:rsidR="008D423A" w:rsidRDefault="008D423A" w:rsidP="008D423A">
                  <w:pPr>
                    <w:tabs>
                      <w:tab w:val="left" w:pos="900"/>
                      <w:tab w:val="left" w:pos="4500"/>
                    </w:tabs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sz w:val="20"/>
        </w:rPr>
        <w:pict>
          <v:shape id="_x0000_i1027" type="#_x0000_t75" style="width:44.25pt;height:63.75pt">
            <v:imagedata r:id="rId6" o:title="" croptop="30605f" cropbottom="29800f" cropleft="30479f" cropright="30261f" gain="252062f" blacklevel="-7864f"/>
          </v:shape>
        </w:pict>
      </w:r>
    </w:p>
    <w:p w:rsidR="008D423A" w:rsidRDefault="008D423A" w:rsidP="008D423A">
      <w:pPr>
        <w:pBdr>
          <w:bottom w:val="double" w:sz="6" w:space="1" w:color="auto"/>
        </w:pBdr>
        <w:rPr>
          <w:sz w:val="8"/>
          <w:szCs w:val="8"/>
        </w:rPr>
      </w:pPr>
    </w:p>
    <w:p w:rsidR="008D423A" w:rsidRPr="00416632" w:rsidRDefault="008D423A" w:rsidP="008D423A">
      <w:pPr>
        <w:pBdr>
          <w:bottom w:val="double" w:sz="6" w:space="1" w:color="auto"/>
        </w:pBdr>
        <w:rPr>
          <w:sz w:val="8"/>
          <w:szCs w:val="8"/>
        </w:rPr>
      </w:pPr>
    </w:p>
    <w:tbl>
      <w:tblPr>
        <w:tblW w:w="10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4392"/>
      </w:tblGrid>
      <w:tr w:rsidR="00BF1B3D" w:rsidTr="00AB151D">
        <w:trPr>
          <w:trHeight w:val="28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B3D" w:rsidRDefault="00BF1B3D" w:rsidP="00185849">
            <w:pPr>
              <w:tabs>
                <w:tab w:val="left" w:pos="1134"/>
                <w:tab w:val="center" w:pos="6521"/>
              </w:tabs>
              <w:ind w:left="1134" w:hanging="1134"/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BF1B3D" w:rsidRDefault="00BF1B3D" w:rsidP="00AB151D">
            <w:pPr>
              <w:tabs>
                <w:tab w:val="left" w:pos="884"/>
                <w:tab w:val="center" w:pos="6521"/>
              </w:tabs>
              <w:ind w:left="884" w:hanging="884"/>
            </w:pPr>
          </w:p>
        </w:tc>
      </w:tr>
    </w:tbl>
    <w:p w:rsidR="00C91A18" w:rsidRPr="00C91A18" w:rsidRDefault="00F231EC" w:rsidP="00C91A18">
      <w:pPr>
        <w:tabs>
          <w:tab w:val="left" w:pos="-2127"/>
        </w:tabs>
      </w:pPr>
      <w:r w:rsidRPr="005A6154">
        <w:t xml:space="preserve">Tárgy: </w:t>
      </w:r>
      <w:r w:rsidR="00C91A18" w:rsidRPr="00441068">
        <w:rPr>
          <w:b/>
        </w:rPr>
        <w:tab/>
      </w:r>
      <w:r w:rsidR="00C91A18" w:rsidRPr="00C91A18">
        <w:t>A szociális célú tűzifavásárlás pályázathoz szükséges önerő biztosítása</w:t>
      </w:r>
    </w:p>
    <w:p w:rsidR="00C91A18" w:rsidRPr="00C91A18" w:rsidRDefault="00C91A18" w:rsidP="00C91A18">
      <w:pPr>
        <w:tabs>
          <w:tab w:val="left" w:pos="-2127"/>
        </w:tabs>
        <w:jc w:val="both"/>
      </w:pPr>
    </w:p>
    <w:p w:rsidR="00F231EC" w:rsidRDefault="00F231EC" w:rsidP="00C91A18">
      <w:pPr>
        <w:jc w:val="both"/>
      </w:pPr>
    </w:p>
    <w:p w:rsidR="00F231EC" w:rsidRPr="003A2ACA" w:rsidRDefault="00F231EC" w:rsidP="00F231EC">
      <w:pPr>
        <w:tabs>
          <w:tab w:val="left" w:pos="884"/>
          <w:tab w:val="center" w:pos="6521"/>
        </w:tabs>
        <w:jc w:val="both"/>
        <w:rPr>
          <w:b/>
          <w:sz w:val="28"/>
          <w:szCs w:val="28"/>
        </w:rPr>
      </w:pPr>
      <w:r w:rsidRPr="003A2ACA">
        <w:rPr>
          <w:b/>
          <w:sz w:val="28"/>
          <w:szCs w:val="28"/>
        </w:rPr>
        <w:t xml:space="preserve">Üllés </w:t>
      </w:r>
      <w:r>
        <w:rPr>
          <w:b/>
          <w:sz w:val="28"/>
          <w:szCs w:val="28"/>
        </w:rPr>
        <w:t>Nagyk</w:t>
      </w:r>
      <w:r w:rsidRPr="003A2ACA">
        <w:rPr>
          <w:b/>
          <w:sz w:val="28"/>
          <w:szCs w:val="28"/>
        </w:rPr>
        <w:t xml:space="preserve">özségi Képviselőtestület </w:t>
      </w:r>
    </w:p>
    <w:p w:rsidR="00F231EC" w:rsidRDefault="00F231EC" w:rsidP="00F231EC">
      <w:pPr>
        <w:tabs>
          <w:tab w:val="left" w:pos="884"/>
          <w:tab w:val="center" w:pos="6521"/>
        </w:tabs>
        <w:ind w:left="884" w:hanging="884"/>
        <w:jc w:val="both"/>
      </w:pPr>
    </w:p>
    <w:p w:rsidR="00F231EC" w:rsidRPr="003A2ACA" w:rsidRDefault="00F231EC" w:rsidP="00F231EC">
      <w:pPr>
        <w:tabs>
          <w:tab w:val="left" w:pos="884"/>
          <w:tab w:val="center" w:pos="6521"/>
        </w:tabs>
        <w:ind w:left="884" w:hanging="884"/>
        <w:jc w:val="both"/>
        <w:rPr>
          <w:i/>
          <w:u w:val="single"/>
        </w:rPr>
      </w:pPr>
      <w:r w:rsidRPr="003A2ACA">
        <w:rPr>
          <w:i/>
          <w:u w:val="single"/>
        </w:rPr>
        <w:t xml:space="preserve">Ü l </w:t>
      </w:r>
      <w:proofErr w:type="spellStart"/>
      <w:r w:rsidRPr="003A2ACA">
        <w:rPr>
          <w:i/>
          <w:u w:val="single"/>
        </w:rPr>
        <w:t>l</w:t>
      </w:r>
      <w:proofErr w:type="spellEnd"/>
      <w:r w:rsidRPr="003A2ACA">
        <w:rPr>
          <w:i/>
          <w:u w:val="single"/>
        </w:rPr>
        <w:t xml:space="preserve"> é s</w:t>
      </w:r>
    </w:p>
    <w:p w:rsidR="00F231EC" w:rsidRDefault="00F231EC" w:rsidP="00F231EC">
      <w:pPr>
        <w:tabs>
          <w:tab w:val="left" w:pos="884"/>
          <w:tab w:val="center" w:pos="6521"/>
        </w:tabs>
        <w:ind w:left="884" w:hanging="884"/>
        <w:jc w:val="both"/>
      </w:pPr>
    </w:p>
    <w:p w:rsidR="00F231EC" w:rsidRDefault="00F231EC" w:rsidP="00F231EC">
      <w:pPr>
        <w:tabs>
          <w:tab w:val="left" w:pos="884"/>
          <w:tab w:val="center" w:pos="6521"/>
        </w:tabs>
        <w:ind w:left="884" w:hanging="884"/>
        <w:jc w:val="both"/>
      </w:pPr>
      <w:r w:rsidRPr="003A2ACA">
        <w:rPr>
          <w:i/>
        </w:rPr>
        <w:t>Tisztelt Képviselőtestület</w:t>
      </w:r>
      <w:r>
        <w:t>!</w:t>
      </w:r>
    </w:p>
    <w:p w:rsidR="00F231EC" w:rsidRDefault="00F231EC" w:rsidP="00F231EC">
      <w:pPr>
        <w:tabs>
          <w:tab w:val="left" w:pos="0"/>
          <w:tab w:val="center" w:pos="6521"/>
        </w:tabs>
        <w:jc w:val="both"/>
        <w:rPr>
          <w:rFonts w:ascii="Georgia" w:hAnsi="Georgia"/>
          <w:color w:val="FFFFFF"/>
          <w:sz w:val="28"/>
          <w:szCs w:val="28"/>
          <w:shd w:val="clear" w:color="auto" w:fill="66CCFF"/>
        </w:rPr>
      </w:pPr>
    </w:p>
    <w:p w:rsidR="00F231EC" w:rsidRDefault="00F231EC" w:rsidP="00F231EC">
      <w:pPr>
        <w:tabs>
          <w:tab w:val="left" w:pos="0"/>
          <w:tab w:val="center" w:pos="6521"/>
        </w:tabs>
        <w:jc w:val="both"/>
      </w:pPr>
      <w:r>
        <w:t xml:space="preserve">A települési önkormányzatok szociális célú tüzelőanyag vásárláshoz kapcsolódó kiegészítő támogatásáról szóló 46/2014.(IX. 04.) BM rendelet (továbbiakban: Rendelet) 1. számú mellékletében meghatározott önkormányzatok szociális célú tűzifavásárláshoz kapcsolódó kiegészítő, vissza nem térítendő támogatásra jogosultak. </w:t>
      </w:r>
    </w:p>
    <w:p w:rsidR="00F231EC" w:rsidRDefault="00F231EC" w:rsidP="00F231EC">
      <w:pPr>
        <w:tabs>
          <w:tab w:val="left" w:pos="0"/>
          <w:tab w:val="center" w:pos="6521"/>
        </w:tabs>
        <w:jc w:val="both"/>
      </w:pPr>
      <w:r>
        <w:t>A támogatás mértéke</w:t>
      </w:r>
      <w:r w:rsidR="00233C98">
        <w:t xml:space="preserve"> </w:t>
      </w:r>
      <w:r>
        <w:t xml:space="preserve">kemény lombos fafajta esetében -14.000 Ft/erdei m3 + ÁFA, lágy lombú fafajta esetében </w:t>
      </w:r>
      <w:r w:rsidR="00233C98">
        <w:t>7.500 Ft/erdei m3 + ÁFA, szén esetében 3000 Ft/q+ÁFA.</w:t>
      </w:r>
    </w:p>
    <w:p w:rsidR="00233C98" w:rsidRDefault="00233C98" w:rsidP="00F231EC">
      <w:pPr>
        <w:tabs>
          <w:tab w:val="left" w:pos="0"/>
          <w:tab w:val="center" w:pos="6521"/>
        </w:tabs>
        <w:jc w:val="both"/>
      </w:pPr>
    </w:p>
    <w:p w:rsidR="00F231EC" w:rsidRDefault="00F231EC" w:rsidP="00F231EC">
      <w:pPr>
        <w:jc w:val="both"/>
      </w:pPr>
      <w:r>
        <w:t xml:space="preserve">A támogatást az önkormányzat a Rendeletben meghatározottak szerint a megyei kormányhivatal erdészeti igazgatóságai által nyilvántartott erdőgazdálkodóktól történő megvásárlásra fordíthatja. </w:t>
      </w:r>
    </w:p>
    <w:p w:rsidR="00F231EC" w:rsidRDefault="00F231EC" w:rsidP="00F231EC">
      <w:pPr>
        <w:jc w:val="both"/>
      </w:pPr>
      <w:r>
        <w:t xml:space="preserve">A tűzifa szállításából – ideértve a rászorulókhoz való eljuttatást is – származó költségek a települési önkormányzatot terhelik. </w:t>
      </w:r>
    </w:p>
    <w:p w:rsidR="00F231EC" w:rsidRDefault="00F231EC" w:rsidP="00F231EC">
      <w:pPr>
        <w:jc w:val="both"/>
      </w:pPr>
      <w:r>
        <w:t xml:space="preserve">Az önkormányzat a szociális célú tűzifában részesülőktől ellenszolgáltatást nem kérhet. </w:t>
      </w:r>
    </w:p>
    <w:p w:rsidR="00F231EC" w:rsidRDefault="00F231EC" w:rsidP="00F231EC">
      <w:pPr>
        <w:tabs>
          <w:tab w:val="left" w:pos="0"/>
          <w:tab w:val="center" w:pos="6521"/>
        </w:tabs>
        <w:jc w:val="both"/>
      </w:pPr>
    </w:p>
    <w:p w:rsidR="00F231EC" w:rsidRPr="00C91A18" w:rsidRDefault="00F231EC" w:rsidP="00F231EC">
      <w:pPr>
        <w:tabs>
          <w:tab w:val="left" w:pos="0"/>
          <w:tab w:val="center" w:pos="6521"/>
        </w:tabs>
        <w:jc w:val="both"/>
        <w:rPr>
          <w:i/>
        </w:rPr>
      </w:pPr>
      <w:r>
        <w:t xml:space="preserve">A támogatás feltétele, hogy az önkormányzat a szociális rászorultság szabályait és az igénylés részletes feltételeit rendeletben határozza meg. </w:t>
      </w:r>
      <w:r w:rsidR="00C91A18">
        <w:t>(</w:t>
      </w:r>
      <w:r w:rsidR="00C91A18" w:rsidRPr="00C91A18">
        <w:rPr>
          <w:i/>
        </w:rPr>
        <w:t xml:space="preserve">a rendeletet a következő héten alkotják meg a képviselők) </w:t>
      </w:r>
    </w:p>
    <w:p w:rsidR="00F231EC" w:rsidRPr="00DB2638" w:rsidRDefault="00F231EC" w:rsidP="00F231EC">
      <w:pPr>
        <w:tabs>
          <w:tab w:val="left" w:pos="0"/>
          <w:tab w:val="center" w:pos="6521"/>
        </w:tabs>
        <w:jc w:val="both"/>
      </w:pPr>
      <w:r>
        <w:t xml:space="preserve">Az önkormányzat támogatást nyújthat elsősorban azon személyeknek, akik: </w:t>
      </w:r>
    </w:p>
    <w:p w:rsidR="00F231EC" w:rsidRPr="00D04092" w:rsidRDefault="00F231EC" w:rsidP="00F231EC">
      <w:pPr>
        <w:ind w:left="709" w:hanging="346"/>
        <w:jc w:val="both"/>
        <w:rPr>
          <w:color w:val="000000"/>
        </w:rPr>
      </w:pPr>
      <w:r w:rsidRPr="00D04092">
        <w:rPr>
          <w:color w:val="000000"/>
        </w:rPr>
        <w:tab/>
      </w:r>
      <w:proofErr w:type="gramStart"/>
      <w:r w:rsidRPr="00D04092">
        <w:rPr>
          <w:color w:val="000000"/>
        </w:rPr>
        <w:t>a</w:t>
      </w:r>
      <w:proofErr w:type="gramEnd"/>
      <w:r w:rsidRPr="00D04092">
        <w:rPr>
          <w:color w:val="000000"/>
        </w:rPr>
        <w:t xml:space="preserve">) </w:t>
      </w:r>
      <w:r>
        <w:rPr>
          <w:color w:val="000000"/>
        </w:rPr>
        <w:t>aktív korúak ellátásában</w:t>
      </w:r>
      <w:r w:rsidRPr="00D04092">
        <w:rPr>
          <w:color w:val="000000"/>
        </w:rPr>
        <w:t xml:space="preserve"> </w:t>
      </w:r>
      <w:r>
        <w:rPr>
          <w:color w:val="000000"/>
        </w:rPr>
        <w:t>vagy</w:t>
      </w:r>
    </w:p>
    <w:p w:rsidR="00F231EC" w:rsidRDefault="00F231EC" w:rsidP="00F231EC">
      <w:pPr>
        <w:ind w:firstLine="708"/>
      </w:pPr>
      <w:r w:rsidRPr="00D04092">
        <w:rPr>
          <w:color w:val="000000"/>
        </w:rPr>
        <w:t xml:space="preserve">b) </w:t>
      </w:r>
      <w:r>
        <w:rPr>
          <w:color w:val="000000"/>
        </w:rPr>
        <w:t>időskorúak ellátásában</w:t>
      </w:r>
      <w:r w:rsidRPr="001B5120">
        <w:rPr>
          <w:color w:val="000000"/>
        </w:rPr>
        <w:t xml:space="preserve"> </w:t>
      </w:r>
      <w:r>
        <w:rPr>
          <w:color w:val="000000"/>
        </w:rPr>
        <w:t>részesülnek,</w:t>
      </w:r>
      <w:r w:rsidRPr="001B5120">
        <w:t xml:space="preserve"> </w:t>
      </w:r>
    </w:p>
    <w:p w:rsidR="00F231EC" w:rsidRDefault="00F231EC" w:rsidP="00F231EC">
      <w:pPr>
        <w:ind w:firstLine="708"/>
        <w:rPr>
          <w:color w:val="000000"/>
        </w:rPr>
      </w:pPr>
      <w:r w:rsidRPr="001B5120">
        <w:rPr>
          <w:color w:val="000000"/>
        </w:rPr>
        <w:t>c) adósságkezelési támogatáshoz kapcsolódó adósságcsökkentési támogatásra, vagy</w:t>
      </w:r>
    </w:p>
    <w:p w:rsidR="00F231EC" w:rsidRDefault="00F231EC" w:rsidP="00F231EC">
      <w:pPr>
        <w:ind w:firstLine="708"/>
        <w:rPr>
          <w:color w:val="000000"/>
        </w:rPr>
      </w:pPr>
      <w:r>
        <w:rPr>
          <w:color w:val="000000"/>
        </w:rPr>
        <w:t>d) lakásfenntartási jogosultak</w:t>
      </w:r>
    </w:p>
    <w:p w:rsidR="00F231EC" w:rsidRDefault="00F231EC" w:rsidP="00F231EC">
      <w:pPr>
        <w:ind w:left="708"/>
        <w:jc w:val="both"/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 xml:space="preserve">) </w:t>
      </w:r>
      <w:r w:rsidRPr="001B5120">
        <w:rPr>
          <w:color w:val="000000"/>
        </w:rPr>
        <w:t xml:space="preserve">a gyermekek védelméről és a gyámügyi igazgatásról szóló </w:t>
      </w:r>
      <w:hyperlink r:id="rId7" w:anchor="sid256" w:tgtFrame="_blank" w:history="1">
        <w:r w:rsidRPr="001B5120">
          <w:rPr>
            <w:color w:val="000000"/>
          </w:rPr>
          <w:t xml:space="preserve">1997. évi XXXI. </w:t>
        </w:r>
        <w:r>
          <w:rPr>
            <w:color w:val="000000"/>
          </w:rPr>
          <w:t>t</w:t>
        </w:r>
        <w:r w:rsidRPr="001B5120">
          <w:rPr>
            <w:color w:val="000000"/>
          </w:rPr>
          <w:t>örvényben</w:t>
        </w:r>
      </w:hyperlink>
      <w:r>
        <w:t xml:space="preserve"> szabályozott halmozottan hátrányos helyzetű gyermeket nevelő családnak.</w:t>
      </w:r>
    </w:p>
    <w:p w:rsidR="00F231EC" w:rsidRDefault="00F231EC" w:rsidP="00F231EC">
      <w:pPr>
        <w:rPr>
          <w:color w:val="000000"/>
        </w:rPr>
      </w:pPr>
      <w:r w:rsidRPr="00DB2638">
        <w:rPr>
          <w:color w:val="000000"/>
        </w:rPr>
        <w:t>Támogatást nyújthat továbbá azon személyeknek, ahol az egy főre számított havi jövedelem nem haladja meg az öregségi nyugdíj mindenkori legkisebb összegének 200 %-át, egyedül élő esetén annak 300 %-át.</w:t>
      </w:r>
    </w:p>
    <w:p w:rsidR="00233C98" w:rsidRDefault="00233C98" w:rsidP="00F231EC">
      <w:pPr>
        <w:rPr>
          <w:color w:val="000000"/>
        </w:rPr>
      </w:pPr>
    </w:p>
    <w:p w:rsidR="00233C98" w:rsidRPr="007A23C9" w:rsidRDefault="00233C98" w:rsidP="00F231EC">
      <w:pPr>
        <w:rPr>
          <w:color w:val="000000"/>
          <w:u w:val="single"/>
        </w:rPr>
      </w:pPr>
      <w:r w:rsidRPr="007A23C9">
        <w:rPr>
          <w:color w:val="000000"/>
          <w:u w:val="single"/>
        </w:rPr>
        <w:t>Az önerő biztosítása</w:t>
      </w:r>
    </w:p>
    <w:p w:rsidR="0034379C" w:rsidRDefault="0034379C" w:rsidP="007A23C9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Kemény lombos fafajta</w:t>
      </w:r>
      <w:r w:rsidR="007A23C9">
        <w:rPr>
          <w:color w:val="000000"/>
        </w:rPr>
        <w:t>, valamint lágy lombos fafajta</w:t>
      </w:r>
      <w:r>
        <w:rPr>
          <w:color w:val="000000"/>
        </w:rPr>
        <w:t xml:space="preserve"> esetén az önerő</w:t>
      </w:r>
      <w:r w:rsidR="007A23C9">
        <w:rPr>
          <w:color w:val="000000"/>
        </w:rPr>
        <w:t xml:space="preserve"> mértéke 1000 Ft/erdei m3 + ÁFA</w:t>
      </w:r>
    </w:p>
    <w:p w:rsidR="0034379C" w:rsidRDefault="007A23C9" w:rsidP="007A23C9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szén esetén 500 Ft/q+ÁFA</w:t>
      </w:r>
    </w:p>
    <w:p w:rsidR="007A23C9" w:rsidRDefault="007A23C9" w:rsidP="007A23C9">
      <w:pPr>
        <w:ind w:left="720"/>
        <w:rPr>
          <w:color w:val="000000"/>
        </w:rPr>
      </w:pPr>
    </w:p>
    <w:p w:rsidR="00233C98" w:rsidRDefault="00233C98" w:rsidP="00233C98">
      <w:pPr>
        <w:jc w:val="both"/>
      </w:pPr>
      <w:r>
        <w:lastRenderedPageBreak/>
        <w:t>A 2014. január-március hónapokban lakásfenntartási támogatásban részesülők számának átlaga alapján legfeljebb 2 m</w:t>
      </w:r>
      <w:r>
        <w:rPr>
          <w:vertAlign w:val="superscript"/>
        </w:rPr>
        <w:t>3</w:t>
      </w:r>
      <w:r>
        <w:t xml:space="preserve"> / ellátott tűzifa mennyiséget igényelhet a települési önkormányzat. A fent említett megyékhez tartozó önkormányzat – lágy lombos tűzifa igénylése esetén – a 2013. január-március hónapokban lakásfenntartási támogatásban részesülők számának átlaga alapján legfeljebb 3 m</w:t>
      </w:r>
      <w:r>
        <w:rPr>
          <w:vertAlign w:val="superscript"/>
        </w:rPr>
        <w:t>3</w:t>
      </w:r>
      <w:r>
        <w:t xml:space="preserve"> / ellátott tűzifa mennyiséget igényelhet. Szénből 6 q/ellátott mennyiséget lehet igényelni.</w:t>
      </w:r>
    </w:p>
    <w:p w:rsidR="00C91A18" w:rsidRDefault="00C91A18" w:rsidP="00233C98">
      <w:pPr>
        <w:jc w:val="both"/>
      </w:pPr>
    </w:p>
    <w:p w:rsidR="00233C98" w:rsidRDefault="00233C98" w:rsidP="00233C98">
      <w:pPr>
        <w:jc w:val="both"/>
      </w:pPr>
      <w:r>
        <w:t xml:space="preserve">Településünkön 2014. január-március hónapokban lakásfenntartási támogatásban részesülők számának (január hónap 175 fő, február hónap 171 fő, március hónap 166 fő) </w:t>
      </w:r>
      <w:r w:rsidRPr="00441068">
        <w:rPr>
          <w:b/>
        </w:rPr>
        <w:t>számtani átlaga 171 fő volt.</w:t>
      </w:r>
    </w:p>
    <w:p w:rsidR="007A23C9" w:rsidRDefault="007A23C9" w:rsidP="007A23C9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6"/>
        <w:gridCol w:w="2086"/>
        <w:gridCol w:w="1942"/>
        <w:gridCol w:w="1748"/>
        <w:gridCol w:w="1526"/>
      </w:tblGrid>
      <w:tr w:rsidR="00441068" w:rsidRPr="00441068" w:rsidTr="00441068">
        <w:tc>
          <w:tcPr>
            <w:tcW w:w="1986" w:type="dxa"/>
            <w:shd w:val="clear" w:color="auto" w:fill="D9D9D9" w:themeFill="background1" w:themeFillShade="D9"/>
          </w:tcPr>
          <w:p w:rsidR="00441068" w:rsidRPr="00441068" w:rsidRDefault="00441068" w:rsidP="00441068">
            <w:pPr>
              <w:jc w:val="center"/>
              <w:rPr>
                <w:b/>
              </w:rPr>
            </w:pPr>
            <w:r w:rsidRPr="00441068">
              <w:rPr>
                <w:b/>
              </w:rPr>
              <w:t>A</w:t>
            </w:r>
          </w:p>
        </w:tc>
        <w:tc>
          <w:tcPr>
            <w:tcW w:w="2086" w:type="dxa"/>
            <w:shd w:val="clear" w:color="auto" w:fill="D9D9D9" w:themeFill="background1" w:themeFillShade="D9"/>
          </w:tcPr>
          <w:p w:rsidR="00441068" w:rsidRPr="00441068" w:rsidRDefault="00441068" w:rsidP="00441068">
            <w:pPr>
              <w:jc w:val="center"/>
              <w:rPr>
                <w:b/>
              </w:rPr>
            </w:pPr>
            <w:r w:rsidRPr="00441068">
              <w:rPr>
                <w:b/>
              </w:rPr>
              <w:t>B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441068" w:rsidRPr="00441068" w:rsidRDefault="00441068" w:rsidP="00441068">
            <w:pPr>
              <w:jc w:val="center"/>
              <w:rPr>
                <w:b/>
              </w:rPr>
            </w:pPr>
            <w:r w:rsidRPr="00441068">
              <w:rPr>
                <w:b/>
              </w:rPr>
              <w:t>C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441068" w:rsidRPr="00441068" w:rsidRDefault="00441068" w:rsidP="00441068">
            <w:pPr>
              <w:jc w:val="center"/>
              <w:rPr>
                <w:b/>
              </w:rPr>
            </w:pPr>
            <w:r w:rsidRPr="00441068">
              <w:rPr>
                <w:b/>
              </w:rPr>
              <w:t>D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441068" w:rsidRPr="00441068" w:rsidRDefault="00441068" w:rsidP="00441068">
            <w:pPr>
              <w:jc w:val="center"/>
              <w:rPr>
                <w:b/>
              </w:rPr>
            </w:pPr>
            <w:r w:rsidRPr="00441068">
              <w:rPr>
                <w:b/>
              </w:rPr>
              <w:t>E</w:t>
            </w:r>
          </w:p>
        </w:tc>
      </w:tr>
      <w:tr w:rsidR="007A23C9" w:rsidRPr="00441068" w:rsidTr="007A23C9">
        <w:tc>
          <w:tcPr>
            <w:tcW w:w="1986" w:type="dxa"/>
          </w:tcPr>
          <w:p w:rsidR="007A23C9" w:rsidRPr="00441068" w:rsidRDefault="007A23C9" w:rsidP="007A23C9">
            <w:pPr>
              <w:jc w:val="both"/>
              <w:rPr>
                <w:b/>
              </w:rPr>
            </w:pPr>
            <w:r w:rsidRPr="00441068">
              <w:rPr>
                <w:b/>
              </w:rPr>
              <w:t>Tüzelőanyag</w:t>
            </w:r>
          </w:p>
        </w:tc>
        <w:tc>
          <w:tcPr>
            <w:tcW w:w="2086" w:type="dxa"/>
          </w:tcPr>
          <w:p w:rsidR="007A23C9" w:rsidRPr="00441068" w:rsidRDefault="007A23C9" w:rsidP="007A23C9">
            <w:pPr>
              <w:jc w:val="both"/>
              <w:rPr>
                <w:b/>
              </w:rPr>
            </w:pPr>
            <w:r w:rsidRPr="00441068">
              <w:rPr>
                <w:b/>
              </w:rPr>
              <w:t>lakásfenntartási támogatásban részesülők száma (fő)</w:t>
            </w:r>
          </w:p>
        </w:tc>
        <w:tc>
          <w:tcPr>
            <w:tcW w:w="1942" w:type="dxa"/>
          </w:tcPr>
          <w:p w:rsidR="007A23C9" w:rsidRPr="00441068" w:rsidRDefault="007A23C9" w:rsidP="007A23C9">
            <w:pPr>
              <w:jc w:val="both"/>
              <w:rPr>
                <w:b/>
              </w:rPr>
            </w:pPr>
            <w:r w:rsidRPr="00441068">
              <w:rPr>
                <w:b/>
              </w:rPr>
              <w:t>igényelhető mennyiség (m3, q)</w:t>
            </w:r>
          </w:p>
        </w:tc>
        <w:tc>
          <w:tcPr>
            <w:tcW w:w="1748" w:type="dxa"/>
          </w:tcPr>
          <w:p w:rsidR="007A23C9" w:rsidRPr="00441068" w:rsidRDefault="007A23C9" w:rsidP="007A23C9">
            <w:pPr>
              <w:jc w:val="both"/>
              <w:rPr>
                <w:b/>
              </w:rPr>
            </w:pPr>
            <w:r w:rsidRPr="00441068">
              <w:rPr>
                <w:b/>
              </w:rPr>
              <w:t>Önerő (Ft/m3, Ft/q)</w:t>
            </w:r>
            <w:r w:rsidR="00441068" w:rsidRPr="00441068">
              <w:rPr>
                <w:b/>
              </w:rPr>
              <w:t xml:space="preserve"> bruttó</w:t>
            </w:r>
          </w:p>
        </w:tc>
        <w:tc>
          <w:tcPr>
            <w:tcW w:w="1526" w:type="dxa"/>
          </w:tcPr>
          <w:p w:rsidR="00441068" w:rsidRPr="00441068" w:rsidRDefault="007A23C9" w:rsidP="007A23C9">
            <w:pPr>
              <w:jc w:val="both"/>
              <w:rPr>
                <w:b/>
              </w:rPr>
            </w:pPr>
            <w:r w:rsidRPr="00441068">
              <w:rPr>
                <w:b/>
              </w:rPr>
              <w:t>Összesen az önerő mértéke (Ft)</w:t>
            </w:r>
          </w:p>
          <w:p w:rsidR="007A23C9" w:rsidRPr="00441068" w:rsidRDefault="00441068" w:rsidP="007A23C9">
            <w:pPr>
              <w:jc w:val="both"/>
              <w:rPr>
                <w:b/>
              </w:rPr>
            </w:pPr>
            <w:r w:rsidRPr="00441068">
              <w:rPr>
                <w:b/>
              </w:rPr>
              <w:t>E=B*C*D</w:t>
            </w:r>
          </w:p>
        </w:tc>
      </w:tr>
      <w:tr w:rsidR="007A23C9" w:rsidTr="007A23C9">
        <w:tc>
          <w:tcPr>
            <w:tcW w:w="1986" w:type="dxa"/>
          </w:tcPr>
          <w:p w:rsidR="007A23C9" w:rsidRDefault="007A23C9" w:rsidP="007A23C9">
            <w:pPr>
              <w:jc w:val="both"/>
            </w:pPr>
            <w:r>
              <w:t>kemény lombú fafajta</w:t>
            </w:r>
          </w:p>
        </w:tc>
        <w:tc>
          <w:tcPr>
            <w:tcW w:w="2086" w:type="dxa"/>
          </w:tcPr>
          <w:p w:rsidR="007A23C9" w:rsidRDefault="007A23C9" w:rsidP="00441068">
            <w:pPr>
              <w:spacing w:line="480" w:lineRule="auto"/>
              <w:jc w:val="center"/>
            </w:pPr>
            <w:r>
              <w:t>171</w:t>
            </w:r>
          </w:p>
        </w:tc>
        <w:tc>
          <w:tcPr>
            <w:tcW w:w="1942" w:type="dxa"/>
          </w:tcPr>
          <w:p w:rsidR="007A23C9" w:rsidRDefault="007A23C9" w:rsidP="00441068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1748" w:type="dxa"/>
          </w:tcPr>
          <w:p w:rsidR="007A23C9" w:rsidRDefault="00441068" w:rsidP="00441068">
            <w:pPr>
              <w:spacing w:line="480" w:lineRule="auto"/>
              <w:jc w:val="center"/>
            </w:pPr>
            <w:r>
              <w:t>1270</w:t>
            </w:r>
          </w:p>
        </w:tc>
        <w:tc>
          <w:tcPr>
            <w:tcW w:w="1526" w:type="dxa"/>
          </w:tcPr>
          <w:p w:rsidR="007A23C9" w:rsidRDefault="00441068" w:rsidP="00441068">
            <w:pPr>
              <w:spacing w:line="480" w:lineRule="auto"/>
              <w:jc w:val="center"/>
            </w:pPr>
            <w:r>
              <w:t>434.340</w:t>
            </w:r>
          </w:p>
        </w:tc>
      </w:tr>
      <w:tr w:rsidR="007A23C9" w:rsidTr="007A23C9">
        <w:tc>
          <w:tcPr>
            <w:tcW w:w="1986" w:type="dxa"/>
          </w:tcPr>
          <w:p w:rsidR="007A23C9" w:rsidRDefault="00441068" w:rsidP="007A23C9">
            <w:pPr>
              <w:jc w:val="both"/>
            </w:pPr>
            <w:r>
              <w:t>lágy lombú fafajta</w:t>
            </w:r>
          </w:p>
        </w:tc>
        <w:tc>
          <w:tcPr>
            <w:tcW w:w="2086" w:type="dxa"/>
          </w:tcPr>
          <w:p w:rsidR="007A23C9" w:rsidRDefault="00441068" w:rsidP="00441068">
            <w:pPr>
              <w:spacing w:line="480" w:lineRule="auto"/>
              <w:jc w:val="center"/>
            </w:pPr>
            <w:r>
              <w:t>171</w:t>
            </w:r>
          </w:p>
        </w:tc>
        <w:tc>
          <w:tcPr>
            <w:tcW w:w="1942" w:type="dxa"/>
          </w:tcPr>
          <w:p w:rsidR="007A23C9" w:rsidRDefault="00441068" w:rsidP="00441068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1748" w:type="dxa"/>
          </w:tcPr>
          <w:p w:rsidR="007A23C9" w:rsidRDefault="00441068" w:rsidP="00441068">
            <w:pPr>
              <w:spacing w:line="480" w:lineRule="auto"/>
              <w:jc w:val="center"/>
            </w:pPr>
            <w:r>
              <w:t>1270</w:t>
            </w:r>
          </w:p>
        </w:tc>
        <w:tc>
          <w:tcPr>
            <w:tcW w:w="1526" w:type="dxa"/>
          </w:tcPr>
          <w:p w:rsidR="007A23C9" w:rsidRDefault="00441068" w:rsidP="00441068">
            <w:pPr>
              <w:spacing w:line="480" w:lineRule="auto"/>
              <w:jc w:val="center"/>
            </w:pPr>
            <w:r>
              <w:t>651.510</w:t>
            </w:r>
          </w:p>
        </w:tc>
      </w:tr>
      <w:tr w:rsidR="00441068" w:rsidTr="007A23C9">
        <w:tc>
          <w:tcPr>
            <w:tcW w:w="1986" w:type="dxa"/>
          </w:tcPr>
          <w:p w:rsidR="00441068" w:rsidRDefault="00441068" w:rsidP="007A23C9">
            <w:pPr>
              <w:jc w:val="both"/>
            </w:pPr>
            <w:r>
              <w:t>szén</w:t>
            </w:r>
          </w:p>
        </w:tc>
        <w:tc>
          <w:tcPr>
            <w:tcW w:w="2086" w:type="dxa"/>
          </w:tcPr>
          <w:p w:rsidR="00441068" w:rsidRDefault="00441068" w:rsidP="00441068">
            <w:pPr>
              <w:spacing w:line="480" w:lineRule="auto"/>
              <w:jc w:val="center"/>
            </w:pPr>
            <w:r>
              <w:t>171</w:t>
            </w:r>
          </w:p>
        </w:tc>
        <w:tc>
          <w:tcPr>
            <w:tcW w:w="1942" w:type="dxa"/>
          </w:tcPr>
          <w:p w:rsidR="00441068" w:rsidRDefault="00441068" w:rsidP="00441068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1748" w:type="dxa"/>
          </w:tcPr>
          <w:p w:rsidR="00441068" w:rsidRDefault="00441068" w:rsidP="00441068">
            <w:pPr>
              <w:spacing w:line="480" w:lineRule="auto"/>
              <w:jc w:val="center"/>
            </w:pPr>
            <w:r>
              <w:t>635</w:t>
            </w:r>
          </w:p>
        </w:tc>
        <w:tc>
          <w:tcPr>
            <w:tcW w:w="1526" w:type="dxa"/>
          </w:tcPr>
          <w:p w:rsidR="00441068" w:rsidRDefault="00441068" w:rsidP="00441068">
            <w:pPr>
              <w:spacing w:line="480" w:lineRule="auto"/>
              <w:jc w:val="center"/>
            </w:pPr>
            <w:r>
              <w:t>651.510</w:t>
            </w:r>
          </w:p>
        </w:tc>
      </w:tr>
    </w:tbl>
    <w:p w:rsidR="00233C98" w:rsidRDefault="00233C98" w:rsidP="00F231EC">
      <w:pPr>
        <w:rPr>
          <w:color w:val="000000"/>
        </w:rPr>
      </w:pPr>
    </w:p>
    <w:p w:rsidR="00441068" w:rsidRDefault="00441068" w:rsidP="00441068">
      <w:pPr>
        <w:pStyle w:val="Szvegtrzs21"/>
        <w:rPr>
          <w:rFonts w:cs="Times New Roman"/>
        </w:rPr>
      </w:pPr>
    </w:p>
    <w:p w:rsidR="00441068" w:rsidRDefault="00441068" w:rsidP="00441068">
      <w:pPr>
        <w:pStyle w:val="Szvegtrzs21"/>
        <w:rPr>
          <w:rFonts w:cs="Times New Roman"/>
        </w:rPr>
      </w:pPr>
      <w:r>
        <w:rPr>
          <w:rFonts w:cs="Times New Roman"/>
        </w:rPr>
        <w:t xml:space="preserve">Javaslom, hogy </w:t>
      </w:r>
      <w:r w:rsidRPr="00441068">
        <w:rPr>
          <w:rFonts w:cs="Times New Roman"/>
          <w:b/>
        </w:rPr>
        <w:t>342 erdei köbméter</w:t>
      </w:r>
      <w:r>
        <w:rPr>
          <w:rFonts w:cs="Times New Roman"/>
          <w:b/>
        </w:rPr>
        <w:t xml:space="preserve"> kemény lombú fafajta</w:t>
      </w:r>
      <w:r>
        <w:rPr>
          <w:rFonts w:cs="Times New Roman"/>
        </w:rPr>
        <w:t xml:space="preserve"> támogatására adjunk be igényt, ennek önereje 434.340 Ft. </w:t>
      </w:r>
    </w:p>
    <w:p w:rsidR="00441068" w:rsidRDefault="00441068" w:rsidP="00441068">
      <w:pPr>
        <w:pStyle w:val="Szvegtrzs21"/>
        <w:rPr>
          <w:rFonts w:cs="Times New Roman"/>
        </w:rPr>
      </w:pPr>
    </w:p>
    <w:p w:rsidR="00C91A18" w:rsidRDefault="00C91A18" w:rsidP="00441068">
      <w:pPr>
        <w:pStyle w:val="Szvegtrzs21"/>
        <w:rPr>
          <w:rFonts w:cs="Times New Roman"/>
        </w:rPr>
      </w:pPr>
      <w:r>
        <w:rPr>
          <w:rFonts w:cs="Times New Roman"/>
        </w:rPr>
        <w:t xml:space="preserve">A fentiekre figyelemmel az alábbi határozati javaslatot teszem: </w:t>
      </w:r>
    </w:p>
    <w:p w:rsidR="00C91A18" w:rsidRDefault="00C91A18" w:rsidP="00441068">
      <w:pPr>
        <w:pStyle w:val="Szvegtrzs21"/>
        <w:rPr>
          <w:rFonts w:cs="Times New Roman"/>
        </w:rPr>
      </w:pPr>
    </w:p>
    <w:p w:rsidR="00C91A18" w:rsidRPr="00C91A18" w:rsidRDefault="00C91A18" w:rsidP="00C91A18">
      <w:pPr>
        <w:tabs>
          <w:tab w:val="left" w:pos="-2127"/>
        </w:tabs>
        <w:rPr>
          <w:b/>
          <w:u w:val="single"/>
        </w:rPr>
      </w:pPr>
      <w:r w:rsidRPr="00C91A18">
        <w:rPr>
          <w:b/>
          <w:u w:val="single"/>
        </w:rPr>
        <w:t>.../2014. (X.01.</w:t>
      </w:r>
      <w:proofErr w:type="gramStart"/>
      <w:r w:rsidRPr="00C91A18">
        <w:rPr>
          <w:b/>
          <w:u w:val="single"/>
        </w:rPr>
        <w:t>)önkormányzati</w:t>
      </w:r>
      <w:proofErr w:type="gramEnd"/>
      <w:r w:rsidRPr="00C91A18">
        <w:rPr>
          <w:b/>
          <w:u w:val="single"/>
        </w:rPr>
        <w:t xml:space="preserve"> határozat  </w:t>
      </w:r>
    </w:p>
    <w:p w:rsidR="00C91A18" w:rsidRPr="00C91A18" w:rsidRDefault="00C91A18" w:rsidP="00C91A18">
      <w:pPr>
        <w:tabs>
          <w:tab w:val="left" w:pos="-2127"/>
        </w:tabs>
      </w:pPr>
      <w:r w:rsidRPr="00C91A18">
        <w:rPr>
          <w:b/>
          <w:u w:val="single"/>
        </w:rPr>
        <w:t>Tárgy</w:t>
      </w:r>
      <w:r w:rsidRPr="00441068">
        <w:rPr>
          <w:b/>
        </w:rPr>
        <w:t>:</w:t>
      </w:r>
      <w:r w:rsidRPr="00441068">
        <w:rPr>
          <w:b/>
        </w:rPr>
        <w:tab/>
      </w:r>
      <w:r>
        <w:rPr>
          <w:b/>
        </w:rPr>
        <w:t xml:space="preserve"> </w:t>
      </w:r>
      <w:r w:rsidRPr="00C91A18">
        <w:t>A szociális célú tűzifavásárlás pályázathoz szükséges önerő biztosítása</w:t>
      </w:r>
    </w:p>
    <w:p w:rsidR="00C91A18" w:rsidRPr="00C91A18" w:rsidRDefault="00C91A18" w:rsidP="00C91A18">
      <w:pPr>
        <w:tabs>
          <w:tab w:val="left" w:pos="-2127"/>
        </w:tabs>
        <w:jc w:val="both"/>
      </w:pPr>
    </w:p>
    <w:p w:rsidR="00C91A18" w:rsidRDefault="00C91A18" w:rsidP="00C91A18">
      <w:pPr>
        <w:tabs>
          <w:tab w:val="left" w:pos="-2127"/>
        </w:tabs>
        <w:jc w:val="center"/>
        <w:rPr>
          <w:b/>
        </w:rPr>
      </w:pPr>
      <w:r>
        <w:rPr>
          <w:b/>
        </w:rPr>
        <w:t>H a t á r o z a t</w:t>
      </w:r>
    </w:p>
    <w:p w:rsidR="00C91A18" w:rsidRDefault="00C91A18" w:rsidP="00E014A6">
      <w:pPr>
        <w:tabs>
          <w:tab w:val="left" w:pos="-2127"/>
        </w:tabs>
        <w:rPr>
          <w:b/>
        </w:rPr>
      </w:pPr>
      <w:bookmarkStart w:id="0" w:name="_GoBack"/>
      <w:bookmarkEnd w:id="0"/>
    </w:p>
    <w:p w:rsidR="00E014A6" w:rsidRDefault="00E014A6" w:rsidP="00E014A6">
      <w:pPr>
        <w:jc w:val="both"/>
        <w:rPr>
          <w:b/>
          <w:bCs/>
        </w:rPr>
      </w:pPr>
      <w:r>
        <w:t>Üllés Nagyközségi Önkormányzat Képviselő-testülete megtárgyalta az előterjesztést és a következő határozatot hozta:</w:t>
      </w:r>
    </w:p>
    <w:p w:rsidR="00E014A6" w:rsidRDefault="00E014A6" w:rsidP="00E014A6">
      <w:pPr>
        <w:jc w:val="both"/>
        <w:rPr>
          <w:b/>
          <w:bCs/>
        </w:rPr>
      </w:pPr>
    </w:p>
    <w:p w:rsidR="00E014A6" w:rsidRDefault="00E014A6" w:rsidP="00E014A6">
      <w:pPr>
        <w:autoSpaceDE w:val="0"/>
        <w:ind w:left="720" w:hanging="360"/>
        <w:jc w:val="both"/>
      </w:pPr>
      <w:r>
        <w:rPr>
          <w:bCs/>
        </w:rPr>
        <w:t>1.)</w:t>
      </w:r>
      <w:r>
        <w:rPr>
          <w:bCs/>
        </w:rPr>
        <w:tab/>
      </w:r>
      <w:r>
        <w:t xml:space="preserve">A Képviselő-testület a települési önkormányzatok szociális célú tüzelőanyag vásárláshoz kapcsolódó kiegészítő támogatásáról szóló 46/2014. (X. 4.) </w:t>
      </w:r>
      <w:proofErr w:type="gramStart"/>
      <w:r>
        <w:t>BM  rendelet</w:t>
      </w:r>
      <w:proofErr w:type="gramEnd"/>
      <w:r>
        <w:t xml:space="preserve"> alapján támogatási igényt nyújt be szociális célú tűzifa vásárlásához.</w:t>
      </w:r>
    </w:p>
    <w:p w:rsidR="00E014A6" w:rsidRDefault="00E014A6" w:rsidP="00E014A6">
      <w:pPr>
        <w:autoSpaceDE w:val="0"/>
        <w:ind w:left="720" w:hanging="360"/>
        <w:jc w:val="both"/>
      </w:pPr>
    </w:p>
    <w:p w:rsidR="00E014A6" w:rsidRDefault="00E014A6" w:rsidP="00E014A6">
      <w:pPr>
        <w:autoSpaceDE w:val="0"/>
        <w:ind w:left="720" w:hanging="360"/>
        <w:jc w:val="both"/>
      </w:pPr>
      <w:r>
        <w:t>2.)</w:t>
      </w:r>
      <w:r>
        <w:tab/>
        <w:t>A Képviselő-testület a szociális célú tűzifa vásárlásához szükséges önerő mértékét, 434.340 Ft (azaz Négyszázharmincnégyezer-háromszáznegyven forint) összeget biztosítja.</w:t>
      </w:r>
    </w:p>
    <w:p w:rsidR="00E014A6" w:rsidRDefault="00E014A6" w:rsidP="00E014A6">
      <w:pPr>
        <w:autoSpaceDE w:val="0"/>
        <w:ind w:left="720" w:hanging="360"/>
        <w:jc w:val="both"/>
      </w:pPr>
    </w:p>
    <w:p w:rsidR="00E014A6" w:rsidRDefault="00E014A6" w:rsidP="00E014A6">
      <w:pPr>
        <w:autoSpaceDE w:val="0"/>
        <w:ind w:left="720" w:hanging="360"/>
        <w:jc w:val="both"/>
      </w:pPr>
      <w:r>
        <w:t xml:space="preserve">3) A Képviselőtestület vállalja, hogy a szociális célú tűzifában részesülőktől ellenszolgáltatást nem kér. </w:t>
      </w:r>
    </w:p>
    <w:p w:rsidR="00E014A6" w:rsidRDefault="00E014A6" w:rsidP="00E014A6">
      <w:pPr>
        <w:autoSpaceDE w:val="0"/>
        <w:ind w:left="720" w:hanging="360"/>
        <w:jc w:val="both"/>
      </w:pPr>
    </w:p>
    <w:p w:rsidR="00E014A6" w:rsidRDefault="00E014A6" w:rsidP="00E014A6">
      <w:pPr>
        <w:autoSpaceDE w:val="0"/>
        <w:ind w:left="720" w:hanging="360"/>
        <w:jc w:val="both"/>
      </w:pPr>
      <w:r>
        <w:t xml:space="preserve">4) A Képviselőtestület tudomásul veszi, hogy a tűzifa szállításából – ideértve a rászorulókhoz való eljuttatást is – származó költségek a települési önkormányzatot terhelik. </w:t>
      </w:r>
    </w:p>
    <w:p w:rsidR="00C91A18" w:rsidRDefault="00C91A18" w:rsidP="00E014A6">
      <w:pPr>
        <w:autoSpaceDE w:val="0"/>
        <w:jc w:val="both"/>
      </w:pPr>
    </w:p>
    <w:p w:rsidR="00C91A18" w:rsidRDefault="00C91A18" w:rsidP="00C91A18">
      <w:pPr>
        <w:tabs>
          <w:tab w:val="left" w:pos="1200"/>
          <w:tab w:val="left" w:pos="4995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Határidő:</w:t>
      </w:r>
      <w:r>
        <w:rPr>
          <w:bCs/>
        </w:rPr>
        <w:t xml:space="preserve"> </w:t>
      </w:r>
      <w:r>
        <w:t xml:space="preserve"> </w:t>
      </w:r>
      <w:r>
        <w:tab/>
        <w:t xml:space="preserve">2014. </w:t>
      </w:r>
      <w:proofErr w:type="gramStart"/>
      <w:r>
        <w:t>október ..</w:t>
      </w:r>
      <w:proofErr w:type="gramEnd"/>
      <w:r>
        <w:t>.</w:t>
      </w:r>
    </w:p>
    <w:p w:rsidR="00C91A18" w:rsidRDefault="00C91A18" w:rsidP="00C91A18">
      <w:pPr>
        <w:tabs>
          <w:tab w:val="left" w:pos="1080"/>
          <w:tab w:val="left" w:pos="1200"/>
          <w:tab w:val="left" w:pos="4995"/>
        </w:tabs>
        <w:jc w:val="both"/>
      </w:pPr>
      <w:r>
        <w:rPr>
          <w:b/>
          <w:bCs/>
          <w:u w:val="single"/>
        </w:rPr>
        <w:t>Felelős:</w:t>
      </w:r>
      <w:r>
        <w:t xml:space="preserve"> </w:t>
      </w:r>
      <w:r>
        <w:tab/>
      </w:r>
      <w:r>
        <w:tab/>
        <w:t>Nagy Attila Gyula polgármester</w:t>
      </w:r>
    </w:p>
    <w:p w:rsidR="00C91A18" w:rsidRDefault="00C91A18" w:rsidP="00C91A18">
      <w:pPr>
        <w:ind w:left="1260" w:hanging="1260"/>
      </w:pPr>
      <w:r>
        <w:tab/>
      </w:r>
    </w:p>
    <w:p w:rsidR="00C91A18" w:rsidRDefault="00C91A18" w:rsidP="00C91A18"/>
    <w:p w:rsidR="00C91A18" w:rsidRDefault="00C91A18" w:rsidP="00C91A18">
      <w:r>
        <w:rPr>
          <w:u w:val="single"/>
        </w:rPr>
        <w:t xml:space="preserve">Határozatról értesítésül: </w:t>
      </w:r>
    </w:p>
    <w:p w:rsidR="00C91A18" w:rsidRDefault="00C91A18" w:rsidP="00C91A18">
      <w:pPr>
        <w:widowControl w:val="0"/>
        <w:numPr>
          <w:ilvl w:val="0"/>
          <w:numId w:val="4"/>
        </w:numPr>
        <w:suppressAutoHyphens/>
        <w:ind w:left="360"/>
      </w:pPr>
      <w:r>
        <w:t>Magyar Államkincstár</w:t>
      </w:r>
    </w:p>
    <w:p w:rsidR="00C91A18" w:rsidRDefault="00C91A18" w:rsidP="00C91A18">
      <w:pPr>
        <w:widowControl w:val="0"/>
        <w:numPr>
          <w:ilvl w:val="0"/>
          <w:numId w:val="4"/>
        </w:numPr>
        <w:suppressAutoHyphens/>
        <w:ind w:left="360"/>
      </w:pPr>
      <w:r>
        <w:t xml:space="preserve">dr. Sugár Anita jegyző </w:t>
      </w:r>
    </w:p>
    <w:p w:rsidR="00C91A18" w:rsidRDefault="00C91A18" w:rsidP="00C91A18">
      <w:pPr>
        <w:widowControl w:val="0"/>
        <w:numPr>
          <w:ilvl w:val="0"/>
          <w:numId w:val="4"/>
        </w:numPr>
        <w:suppressAutoHyphens/>
        <w:ind w:left="360"/>
      </w:pPr>
      <w:r>
        <w:t>Pénzügyi Iroda helyben</w:t>
      </w:r>
    </w:p>
    <w:p w:rsidR="00C91A18" w:rsidRDefault="00C91A18" w:rsidP="00C91A18">
      <w:pPr>
        <w:widowControl w:val="0"/>
        <w:numPr>
          <w:ilvl w:val="0"/>
          <w:numId w:val="4"/>
        </w:numPr>
        <w:suppressAutoHyphens/>
        <w:ind w:left="360"/>
      </w:pPr>
      <w:r>
        <w:t>Szociális Iroda, helyben</w:t>
      </w:r>
    </w:p>
    <w:p w:rsidR="00C91A18" w:rsidRDefault="00C91A18" w:rsidP="00C91A18">
      <w:pPr>
        <w:widowControl w:val="0"/>
        <w:numPr>
          <w:ilvl w:val="0"/>
          <w:numId w:val="4"/>
        </w:numPr>
        <w:suppressAutoHyphens/>
        <w:ind w:left="360"/>
      </w:pPr>
      <w:r>
        <w:t>Irattár</w:t>
      </w:r>
    </w:p>
    <w:p w:rsidR="00C91A18" w:rsidRDefault="00C91A18" w:rsidP="00441068">
      <w:pPr>
        <w:pStyle w:val="Szvegtrzs21"/>
      </w:pPr>
    </w:p>
    <w:p w:rsidR="00441068" w:rsidRDefault="00441068" w:rsidP="00441068">
      <w:pPr>
        <w:jc w:val="both"/>
      </w:pPr>
      <w:r>
        <w:t>Üllés, 2014. szeptember 30.</w:t>
      </w:r>
    </w:p>
    <w:p w:rsidR="00441068" w:rsidRDefault="00441068" w:rsidP="00441068">
      <w:pPr>
        <w:jc w:val="both"/>
      </w:pPr>
    </w:p>
    <w:p w:rsidR="00441068" w:rsidRDefault="00441068" w:rsidP="00441068">
      <w:pPr>
        <w:tabs>
          <w:tab w:val="left" w:pos="4680"/>
        </w:tabs>
        <w:jc w:val="both"/>
      </w:pPr>
      <w:r>
        <w:tab/>
        <w:t>Tisztelettel:</w:t>
      </w:r>
    </w:p>
    <w:p w:rsidR="00441068" w:rsidRDefault="00441068" w:rsidP="00441068">
      <w:pPr>
        <w:tabs>
          <w:tab w:val="left" w:pos="5040"/>
        </w:tabs>
        <w:jc w:val="both"/>
      </w:pPr>
    </w:p>
    <w:p w:rsidR="00441068" w:rsidRDefault="00441068" w:rsidP="00441068">
      <w:pPr>
        <w:tabs>
          <w:tab w:val="left" w:pos="5040"/>
        </w:tabs>
        <w:jc w:val="both"/>
      </w:pPr>
    </w:p>
    <w:p w:rsidR="00441068" w:rsidRDefault="00441068" w:rsidP="00441068">
      <w:pPr>
        <w:tabs>
          <w:tab w:val="left" w:pos="5040"/>
        </w:tabs>
        <w:jc w:val="both"/>
      </w:pPr>
    </w:p>
    <w:p w:rsidR="00441068" w:rsidRDefault="00441068" w:rsidP="00441068">
      <w:pPr>
        <w:tabs>
          <w:tab w:val="left" w:pos="5040"/>
          <w:tab w:val="center" w:pos="7740"/>
        </w:tabs>
        <w:jc w:val="both"/>
      </w:pPr>
      <w:r>
        <w:tab/>
      </w:r>
      <w:r>
        <w:tab/>
        <w:t>Nagy Attila Gyula</w:t>
      </w:r>
    </w:p>
    <w:p w:rsidR="00441068" w:rsidRDefault="00441068" w:rsidP="00441068">
      <w:pPr>
        <w:tabs>
          <w:tab w:val="left" w:pos="5040"/>
          <w:tab w:val="center" w:pos="7740"/>
        </w:tabs>
        <w:jc w:val="both"/>
        <w:rPr>
          <w:b/>
        </w:rPr>
      </w:pPr>
      <w:r>
        <w:tab/>
      </w:r>
      <w:r>
        <w:tab/>
        <w:t xml:space="preserve"> </w:t>
      </w:r>
      <w:proofErr w:type="gramStart"/>
      <w:r>
        <w:t>polgármester</w:t>
      </w:r>
      <w:proofErr w:type="gramEnd"/>
    </w:p>
    <w:p w:rsidR="00441068" w:rsidRDefault="00441068" w:rsidP="00441068">
      <w:pPr>
        <w:tabs>
          <w:tab w:val="left" w:pos="-2127"/>
        </w:tabs>
        <w:rPr>
          <w:b/>
        </w:rPr>
      </w:pPr>
    </w:p>
    <w:p w:rsidR="00441068" w:rsidRDefault="00441068" w:rsidP="00441068"/>
    <w:p w:rsidR="003D38A6" w:rsidRDefault="003D38A6" w:rsidP="00BF1B3D">
      <w:pPr>
        <w:spacing w:before="600"/>
      </w:pPr>
    </w:p>
    <w:sectPr w:rsidR="003D3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2">
    <w:nsid w:val="185A5E1F"/>
    <w:multiLevelType w:val="hybridMultilevel"/>
    <w:tmpl w:val="646E3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85A1B"/>
    <w:multiLevelType w:val="hybridMultilevel"/>
    <w:tmpl w:val="67A0D0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23A"/>
    <w:rsid w:val="0018377E"/>
    <w:rsid w:val="00185849"/>
    <w:rsid w:val="0020323D"/>
    <w:rsid w:val="00233C98"/>
    <w:rsid w:val="002A2802"/>
    <w:rsid w:val="0034379C"/>
    <w:rsid w:val="003D38A6"/>
    <w:rsid w:val="00414673"/>
    <w:rsid w:val="00441068"/>
    <w:rsid w:val="006028B5"/>
    <w:rsid w:val="00657743"/>
    <w:rsid w:val="00704948"/>
    <w:rsid w:val="00794CF9"/>
    <w:rsid w:val="007A23C9"/>
    <w:rsid w:val="008D423A"/>
    <w:rsid w:val="00AB151D"/>
    <w:rsid w:val="00AD5988"/>
    <w:rsid w:val="00BF1B3D"/>
    <w:rsid w:val="00C91A18"/>
    <w:rsid w:val="00CA563E"/>
    <w:rsid w:val="00CF4083"/>
    <w:rsid w:val="00E00A68"/>
    <w:rsid w:val="00E014A6"/>
    <w:rsid w:val="00EF0AF0"/>
    <w:rsid w:val="00EF6A89"/>
    <w:rsid w:val="00F2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;"/>
  <w15:docId w15:val="{BC0FE7D5-D652-4471-8174-DA9E4C3E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423A"/>
    <w:rPr>
      <w:sz w:val="24"/>
      <w:szCs w:val="24"/>
    </w:rPr>
  </w:style>
  <w:style w:type="paragraph" w:styleId="Cmsor1">
    <w:name w:val="heading 1"/>
    <w:basedOn w:val="Norml"/>
    <w:next w:val="Norml"/>
    <w:qFormat/>
    <w:rsid w:val="008D42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smallCaps/>
      <w:shadow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D4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8D423A"/>
    <w:rPr>
      <w:rFonts w:ascii="Tahoma" w:hAnsi="Tahoma" w:cs="Tahoma"/>
      <w:sz w:val="16"/>
      <w:szCs w:val="16"/>
    </w:rPr>
  </w:style>
  <w:style w:type="paragraph" w:customStyle="1" w:styleId="Szvegtrzs21">
    <w:name w:val="Szövegtörzs 21"/>
    <w:basedOn w:val="Norml"/>
    <w:rsid w:val="00441068"/>
    <w:pPr>
      <w:widowControl w:val="0"/>
      <w:suppressAutoHyphens/>
      <w:jc w:val="both"/>
    </w:pPr>
    <w:rPr>
      <w:rFonts w:eastAsia="SimSun" w:cs="Mangal"/>
      <w:kern w:val="1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ten.hu/loadpage.php?dest=OISZ&amp;twhich=13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569</Words>
  <Characters>3929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ul-pagnes</dc:creator>
  <cp:keywords/>
  <dc:description/>
  <cp:lastModifiedBy>ul-vmarta</cp:lastModifiedBy>
  <cp:revision>6</cp:revision>
  <cp:lastPrinted>2014-10-03T11:19:00Z</cp:lastPrinted>
  <dcterms:created xsi:type="dcterms:W3CDTF">2014-09-30T12:36:00Z</dcterms:created>
  <dcterms:modified xsi:type="dcterms:W3CDTF">2014-10-10T09:47:00Z</dcterms:modified>
</cp:coreProperties>
</file>